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2A45" w14:textId="77777777" w:rsidR="008827F7" w:rsidRPr="00536FFD" w:rsidRDefault="008827F7" w:rsidP="008827F7">
      <w:pPr>
        <w:contextualSpacing/>
        <w:jc w:val="both"/>
        <w:rPr>
          <w:rFonts w:ascii="Arial" w:hAnsi="Arial" w:cs="Arial"/>
        </w:rPr>
      </w:pPr>
    </w:p>
    <w:p w14:paraId="736F6DCF" w14:textId="77777777" w:rsidR="008827F7" w:rsidRPr="00B9531E" w:rsidRDefault="008827F7" w:rsidP="008827F7">
      <w:pPr>
        <w:jc w:val="center"/>
        <w:rPr>
          <w:rFonts w:ascii="Arial" w:hAnsi="Arial" w:cs="Arial"/>
        </w:rPr>
      </w:pPr>
      <w:r w:rsidRPr="00536FFD">
        <w:rPr>
          <w:rFonts w:ascii="Arial" w:hAnsi="Arial" w:cs="Arial"/>
        </w:rPr>
        <w:t xml:space="preserve">                                                                </w:t>
      </w:r>
      <w:r w:rsidRPr="00B9531E">
        <w:rPr>
          <w:rFonts w:ascii="Arial" w:hAnsi="Arial" w:cs="Arial"/>
        </w:rPr>
        <w:t>PATVIRTINTA</w:t>
      </w:r>
    </w:p>
    <w:p w14:paraId="14D488C0" w14:textId="77777777" w:rsidR="008827F7" w:rsidRPr="00B9531E" w:rsidRDefault="008827F7" w:rsidP="008827F7">
      <w:pPr>
        <w:jc w:val="center"/>
        <w:rPr>
          <w:rFonts w:ascii="Arial" w:hAnsi="Arial" w:cs="Arial"/>
        </w:rPr>
      </w:pPr>
      <w:r w:rsidRPr="00B9531E">
        <w:rPr>
          <w:rFonts w:ascii="Arial" w:hAnsi="Arial" w:cs="Arial"/>
        </w:rPr>
        <w:t xml:space="preserve">                                                                                            Klaipėdos rajono Gargždų atviro</w:t>
      </w:r>
    </w:p>
    <w:p w14:paraId="388EEC9E" w14:textId="77777777" w:rsidR="008827F7" w:rsidRPr="00B9531E" w:rsidRDefault="008827F7" w:rsidP="008827F7">
      <w:pPr>
        <w:jc w:val="center"/>
        <w:rPr>
          <w:rFonts w:ascii="Arial" w:hAnsi="Arial" w:cs="Arial"/>
        </w:rPr>
      </w:pPr>
      <w:r w:rsidRPr="00B9531E">
        <w:rPr>
          <w:rFonts w:ascii="Arial" w:hAnsi="Arial" w:cs="Arial"/>
        </w:rPr>
        <w:t xml:space="preserve">                                                                                    jaunimo centro direktoriaus</w:t>
      </w:r>
    </w:p>
    <w:p w14:paraId="5E182C15" w14:textId="5FA3E04E" w:rsidR="008827F7" w:rsidRPr="00B9531E" w:rsidRDefault="008827F7" w:rsidP="008827F7">
      <w:pPr>
        <w:jc w:val="center"/>
        <w:rPr>
          <w:rFonts w:ascii="Arial" w:hAnsi="Arial" w:cs="Arial"/>
        </w:rPr>
      </w:pPr>
      <w:r w:rsidRPr="00B9531E">
        <w:rPr>
          <w:rFonts w:ascii="Arial" w:hAnsi="Arial" w:cs="Arial"/>
        </w:rPr>
        <w:t xml:space="preserve">                                                                                        2025-10-2</w:t>
      </w:r>
      <w:r w:rsidR="00605CFC" w:rsidRPr="00B9531E">
        <w:rPr>
          <w:rFonts w:ascii="Arial" w:hAnsi="Arial" w:cs="Arial"/>
        </w:rPr>
        <w:t>4</w:t>
      </w:r>
      <w:r w:rsidRPr="00B9531E">
        <w:rPr>
          <w:rFonts w:ascii="Arial" w:hAnsi="Arial" w:cs="Arial"/>
        </w:rPr>
        <w:t xml:space="preserve"> įsakymu Nr.</w:t>
      </w:r>
      <w:r w:rsidR="00961AEE">
        <w:rPr>
          <w:rFonts w:ascii="Arial" w:hAnsi="Arial" w:cs="Arial"/>
        </w:rPr>
        <w:t xml:space="preserve"> </w:t>
      </w:r>
      <w:r w:rsidR="00961AEE" w:rsidRPr="00961AEE">
        <w:rPr>
          <w:rFonts w:ascii="Arial" w:hAnsi="Arial" w:cs="Arial"/>
        </w:rPr>
        <w:t>V-71</w:t>
      </w:r>
    </w:p>
    <w:p w14:paraId="606014CB" w14:textId="77777777" w:rsidR="008827F7" w:rsidRPr="00B9531E" w:rsidRDefault="008827F7" w:rsidP="008827F7">
      <w:pPr>
        <w:jc w:val="right"/>
        <w:rPr>
          <w:rFonts w:ascii="Arial" w:hAnsi="Arial" w:cs="Arial"/>
        </w:rPr>
      </w:pPr>
    </w:p>
    <w:p w14:paraId="610A908D" w14:textId="77777777" w:rsidR="008827F7" w:rsidRPr="00B9531E" w:rsidRDefault="008827F7" w:rsidP="008827F7">
      <w:pPr>
        <w:jc w:val="right"/>
        <w:rPr>
          <w:rFonts w:ascii="Arial" w:hAnsi="Arial" w:cs="Arial"/>
        </w:rPr>
      </w:pPr>
    </w:p>
    <w:p w14:paraId="6D586522" w14:textId="77777777" w:rsidR="008827F7" w:rsidRPr="00B9531E" w:rsidRDefault="008827F7" w:rsidP="008827F7">
      <w:pPr>
        <w:jc w:val="right"/>
        <w:rPr>
          <w:rFonts w:ascii="Arial" w:hAnsi="Arial" w:cs="Arial"/>
        </w:rPr>
      </w:pPr>
    </w:p>
    <w:p w14:paraId="732CC97A" w14:textId="77777777" w:rsidR="008827F7" w:rsidRPr="00B9531E" w:rsidRDefault="008827F7" w:rsidP="008827F7">
      <w:pPr>
        <w:jc w:val="center"/>
        <w:rPr>
          <w:rFonts w:ascii="Arial" w:hAnsi="Arial" w:cs="Arial"/>
          <w:b/>
        </w:rPr>
      </w:pPr>
      <w:r w:rsidRPr="00B9531E">
        <w:rPr>
          <w:rFonts w:ascii="Arial" w:hAnsi="Arial" w:cs="Arial"/>
          <w:b/>
        </w:rPr>
        <w:t>KLAIPĖDOS RAJONO GARGŽDŲ ATVIRO JAUNIMO CENTRO TARNYBINIŲ AUTOMOBILIŲ IR NETARNYBINIŲ LENGVŲJŲ AUTOMOBILIŲ</w:t>
      </w:r>
      <w:r w:rsidRPr="00B9531E">
        <w:rPr>
          <w:rFonts w:ascii="Arial" w:hAnsi="Arial" w:cs="Arial"/>
          <w:b/>
          <w:color w:val="EE0000"/>
        </w:rPr>
        <w:t xml:space="preserve"> </w:t>
      </w:r>
      <w:r w:rsidRPr="00B9531E">
        <w:rPr>
          <w:rFonts w:ascii="Arial" w:hAnsi="Arial" w:cs="Arial"/>
          <w:b/>
        </w:rPr>
        <w:t>NAUDOJIMO TAISYKLĖS</w:t>
      </w:r>
    </w:p>
    <w:p w14:paraId="183A3E8A" w14:textId="77777777" w:rsidR="008827F7" w:rsidRPr="00B9531E" w:rsidRDefault="008827F7" w:rsidP="008827F7">
      <w:pPr>
        <w:jc w:val="center"/>
        <w:rPr>
          <w:rFonts w:ascii="Arial" w:hAnsi="Arial" w:cs="Arial"/>
          <w:b/>
          <w:lang w:eastAsia="en-US"/>
        </w:rPr>
      </w:pPr>
    </w:p>
    <w:p w14:paraId="0D7DF94C" w14:textId="77777777" w:rsidR="008827F7" w:rsidRPr="00B9531E" w:rsidRDefault="008827F7" w:rsidP="008827F7">
      <w:pPr>
        <w:jc w:val="center"/>
        <w:rPr>
          <w:rFonts w:ascii="Arial" w:hAnsi="Arial" w:cs="Arial"/>
          <w:b/>
          <w:lang w:eastAsia="en-US"/>
        </w:rPr>
      </w:pPr>
    </w:p>
    <w:p w14:paraId="34D17ED3" w14:textId="77777777" w:rsidR="008827F7" w:rsidRPr="00B9531E" w:rsidRDefault="008827F7" w:rsidP="008827F7">
      <w:pPr>
        <w:jc w:val="center"/>
        <w:rPr>
          <w:rFonts w:ascii="Arial" w:hAnsi="Arial" w:cs="Arial"/>
          <w:b/>
          <w:lang w:eastAsia="en-US"/>
        </w:rPr>
      </w:pPr>
      <w:r w:rsidRPr="00B9531E">
        <w:rPr>
          <w:rFonts w:ascii="Arial" w:hAnsi="Arial" w:cs="Arial"/>
          <w:b/>
          <w:lang w:eastAsia="en-US"/>
        </w:rPr>
        <w:t>I. SKYRIUS</w:t>
      </w:r>
    </w:p>
    <w:p w14:paraId="63FB308E" w14:textId="77777777" w:rsidR="008827F7" w:rsidRPr="00B9531E" w:rsidRDefault="008827F7" w:rsidP="008827F7">
      <w:pPr>
        <w:jc w:val="center"/>
        <w:rPr>
          <w:rFonts w:ascii="Arial" w:hAnsi="Arial" w:cs="Arial"/>
          <w:b/>
          <w:lang w:eastAsia="en-US"/>
        </w:rPr>
      </w:pPr>
      <w:r w:rsidRPr="00B9531E">
        <w:rPr>
          <w:rFonts w:ascii="Arial" w:hAnsi="Arial" w:cs="Arial"/>
          <w:b/>
          <w:lang w:eastAsia="en-US"/>
        </w:rPr>
        <w:t>BENDROSIOS NUOSTATOS</w:t>
      </w:r>
    </w:p>
    <w:p w14:paraId="36829180" w14:textId="77777777" w:rsidR="008827F7" w:rsidRPr="00B9531E" w:rsidRDefault="008827F7" w:rsidP="008827F7">
      <w:pPr>
        <w:jc w:val="center"/>
        <w:rPr>
          <w:rFonts w:ascii="Arial" w:hAnsi="Arial" w:cs="Arial"/>
          <w:b/>
          <w:lang w:eastAsia="en-US"/>
        </w:rPr>
      </w:pPr>
    </w:p>
    <w:p w14:paraId="4A14B424" w14:textId="77777777" w:rsidR="008827F7" w:rsidRPr="00B9531E" w:rsidRDefault="008827F7" w:rsidP="008827F7">
      <w:pPr>
        <w:shd w:val="clear" w:color="auto" w:fill="FFFFFF"/>
        <w:tabs>
          <w:tab w:val="left" w:pos="993"/>
        </w:tabs>
        <w:ind w:firstLine="567"/>
        <w:jc w:val="both"/>
        <w:rPr>
          <w:rFonts w:ascii="Arial" w:hAnsi="Arial" w:cs="Arial"/>
        </w:rPr>
      </w:pPr>
      <w:r w:rsidRPr="00B9531E">
        <w:rPr>
          <w:rFonts w:ascii="Arial" w:hAnsi="Arial" w:cs="Arial"/>
          <w:lang w:eastAsia="en-US"/>
        </w:rPr>
        <w:t xml:space="preserve">1. Klaipėdos rajono Gargždų atviro jaunimo centro (toliau – Įstaiga) tarnybinių automobilių ir netarnybinių lengvųjų automobilių naudojimo taisyklės (toliau – Taisyklės) </w:t>
      </w:r>
      <w:r w:rsidRPr="00B9531E">
        <w:rPr>
          <w:rFonts w:ascii="Arial" w:hAnsi="Arial" w:cs="Arial"/>
        </w:rPr>
        <w:t>nustato tarnybinių lengvųjų automobilių, tarnybinių transporto priemonių (toliau – Tarnybiniai automobiliai) naudojimo, saugojimo, žymėjimo, techninės priežiūros, remonto, naudojimo kontrolės, ridos, degalų ir (ar) elektros ar kitos energijos (toliau – degalai ir (ar) energija) apskaitos, netarnybinių lengvųjų automobilių naudojimo tarnybos reikmėms bei darbo pareigoms (toliau – tarnybos reikmės) tvarką, taip pat Įstaigos darbuotojų, dirbančių pagal darbo sutartis (toliau – darbuotojai), atsakomybę už šių Taisyklių pažeidimą.</w:t>
      </w:r>
    </w:p>
    <w:p w14:paraId="174F9E59" w14:textId="77777777" w:rsidR="008827F7" w:rsidRPr="00B9531E" w:rsidRDefault="008827F7" w:rsidP="008827F7">
      <w:pPr>
        <w:ind w:firstLine="567"/>
        <w:jc w:val="both"/>
        <w:rPr>
          <w:rFonts w:ascii="Arial" w:hAnsi="Arial" w:cs="Arial"/>
        </w:rPr>
      </w:pPr>
      <w:r w:rsidRPr="00B9531E">
        <w:rPr>
          <w:rFonts w:ascii="Arial" w:hAnsi="Arial" w:cs="Arial"/>
        </w:rPr>
        <w:t>2. Taisyklės privalomos Įstaigos direktoriui, visiems darbuotojams,</w:t>
      </w:r>
      <w:r w:rsidRPr="00B9531E">
        <w:rPr>
          <w:rFonts w:ascii="Arial" w:hAnsi="Arial" w:cs="Arial"/>
          <w:color w:val="EE0000"/>
          <w:lang w:eastAsia="en-US"/>
        </w:rPr>
        <w:t xml:space="preserve"> </w:t>
      </w:r>
      <w:r w:rsidRPr="00B9531E">
        <w:rPr>
          <w:rFonts w:ascii="Arial" w:hAnsi="Arial" w:cs="Arial"/>
          <w:lang w:eastAsia="en-US"/>
        </w:rPr>
        <w:t xml:space="preserve">dirbantiems pagal darbo sutartis (toliau – darbuotojas), kuriems patikėtas Tarnybinių automobilių vairavimas. </w:t>
      </w:r>
    </w:p>
    <w:p w14:paraId="647A8AEE" w14:textId="77777777" w:rsidR="008827F7" w:rsidRPr="00B9531E" w:rsidRDefault="008827F7" w:rsidP="008827F7">
      <w:pPr>
        <w:shd w:val="clear" w:color="auto" w:fill="FFFFFF"/>
        <w:tabs>
          <w:tab w:val="left" w:pos="993"/>
        </w:tabs>
        <w:ind w:firstLine="567"/>
        <w:jc w:val="both"/>
        <w:rPr>
          <w:rFonts w:ascii="Arial" w:hAnsi="Arial" w:cs="Arial"/>
        </w:rPr>
      </w:pPr>
      <w:r w:rsidRPr="00B9531E">
        <w:rPr>
          <w:rFonts w:ascii="Arial" w:hAnsi="Arial" w:cs="Arial"/>
        </w:rPr>
        <w:t>3. Taisyklėse vartojamos sąvokos:</w:t>
      </w:r>
    </w:p>
    <w:p w14:paraId="4C30BB0E" w14:textId="77777777" w:rsidR="008827F7" w:rsidRPr="00B9531E" w:rsidRDefault="008827F7" w:rsidP="008827F7">
      <w:pPr>
        <w:shd w:val="clear" w:color="auto" w:fill="FFFFFF"/>
        <w:ind w:firstLine="567"/>
        <w:jc w:val="both"/>
        <w:rPr>
          <w:rFonts w:ascii="Arial" w:hAnsi="Arial" w:cs="Arial"/>
          <w:bCs/>
        </w:rPr>
      </w:pPr>
      <w:r w:rsidRPr="00B9531E">
        <w:rPr>
          <w:rFonts w:ascii="Arial" w:hAnsi="Arial" w:cs="Arial"/>
          <w:bCs/>
        </w:rPr>
        <w:t xml:space="preserve">3.1. </w:t>
      </w:r>
      <w:r w:rsidRPr="00B9531E">
        <w:rPr>
          <w:rFonts w:ascii="Arial" w:hAnsi="Arial" w:cs="Arial"/>
          <w:b/>
        </w:rPr>
        <w:t>Tarnybinis lengvasis automobilis</w:t>
      </w:r>
      <w:r w:rsidRPr="00B9531E">
        <w:rPr>
          <w:rFonts w:ascii="Arial" w:hAnsi="Arial" w:cs="Arial"/>
          <w:bCs/>
        </w:rPr>
        <w:t xml:space="preserve"> – Įstaigai teisėtu pagrindu (nuosavybės ar patikėjimo teise, pagal nuomos ar veiklos nuomos sutartį) priklausantis lengvasis automobilis, kurį įstaigos darbuotojas naudoja tarnybos reikmėms. </w:t>
      </w:r>
    </w:p>
    <w:p w14:paraId="0484E5D3" w14:textId="77777777" w:rsidR="008827F7" w:rsidRPr="00B9531E" w:rsidRDefault="008827F7" w:rsidP="008827F7">
      <w:pPr>
        <w:shd w:val="clear" w:color="auto" w:fill="FFFFFF"/>
        <w:ind w:firstLine="567"/>
        <w:jc w:val="both"/>
        <w:rPr>
          <w:rFonts w:ascii="Arial" w:hAnsi="Arial" w:cs="Arial"/>
          <w:bCs/>
        </w:rPr>
      </w:pPr>
      <w:r w:rsidRPr="00B9531E">
        <w:rPr>
          <w:rFonts w:ascii="Arial" w:hAnsi="Arial" w:cs="Arial"/>
          <w:bCs/>
        </w:rPr>
        <w:t xml:space="preserve">3.2. </w:t>
      </w:r>
      <w:r w:rsidRPr="00B9531E">
        <w:rPr>
          <w:rFonts w:ascii="Arial" w:hAnsi="Arial" w:cs="Arial"/>
          <w:b/>
        </w:rPr>
        <w:t>Netarnybinis lengvasis automobilis</w:t>
      </w:r>
      <w:r w:rsidRPr="00B9531E">
        <w:rPr>
          <w:rFonts w:ascii="Arial" w:hAnsi="Arial" w:cs="Arial"/>
          <w:bCs/>
        </w:rPr>
        <w:t xml:space="preserve"> – Įstaigos darbuotojo tarnybos reikmėms naudojamas teisėtu pagrindu jo valdomas lengvasis automobilis, už kurio naudojimą darbuotojui mokama kompensacija degalų ar energijos įsigijimo išlaidoms ir automobilio amortizacijai padengti Įstaigos direktoriaus nustatyta tvarka.</w:t>
      </w:r>
    </w:p>
    <w:p w14:paraId="79718C0B" w14:textId="77777777" w:rsidR="008827F7" w:rsidRPr="00B9531E" w:rsidRDefault="008827F7" w:rsidP="008827F7">
      <w:pPr>
        <w:shd w:val="clear" w:color="auto" w:fill="FFFFFF"/>
        <w:ind w:firstLine="567"/>
        <w:jc w:val="both"/>
        <w:rPr>
          <w:rFonts w:ascii="Arial" w:hAnsi="Arial" w:cs="Arial"/>
          <w:bCs/>
        </w:rPr>
      </w:pPr>
      <w:r w:rsidRPr="00B9531E">
        <w:rPr>
          <w:rFonts w:ascii="Arial" w:hAnsi="Arial" w:cs="Arial"/>
          <w:bCs/>
        </w:rPr>
        <w:t xml:space="preserve">3.3. </w:t>
      </w:r>
      <w:r w:rsidRPr="00B9531E">
        <w:rPr>
          <w:rFonts w:ascii="Arial" w:hAnsi="Arial" w:cs="Arial"/>
          <w:b/>
        </w:rPr>
        <w:t>Tarnybinė transporto priemonė</w:t>
      </w:r>
      <w:r w:rsidRPr="00B9531E">
        <w:rPr>
          <w:rFonts w:ascii="Arial" w:hAnsi="Arial" w:cs="Arial"/>
          <w:bCs/>
        </w:rPr>
        <w:t xml:space="preserve"> – Įstaigai teisėtu pagrindu (nuosavybės ar patikėjimo teise, pagal nuomos ar veiklos nuomos sutartį) priklausanti transporto priemonė (M2, M3 klasės transporto priemonės), kurią įstaigos darbuotojas naudoja tarnybos reikmėms.</w:t>
      </w:r>
    </w:p>
    <w:p w14:paraId="14166B46" w14:textId="77777777" w:rsidR="008827F7" w:rsidRPr="00B9531E" w:rsidRDefault="008827F7" w:rsidP="008827F7">
      <w:pPr>
        <w:shd w:val="clear" w:color="auto" w:fill="FFFFFF"/>
        <w:ind w:firstLine="567"/>
        <w:jc w:val="both"/>
        <w:rPr>
          <w:rFonts w:ascii="Arial" w:hAnsi="Arial" w:cs="Arial"/>
          <w:bCs/>
        </w:rPr>
      </w:pPr>
      <w:r w:rsidRPr="00B9531E">
        <w:rPr>
          <w:rFonts w:ascii="Arial" w:hAnsi="Arial" w:cs="Arial"/>
          <w:bCs/>
        </w:rPr>
        <w:t xml:space="preserve">3.4. </w:t>
      </w:r>
      <w:r w:rsidRPr="00B9531E">
        <w:rPr>
          <w:rFonts w:ascii="Arial" w:hAnsi="Arial" w:cs="Arial"/>
          <w:b/>
        </w:rPr>
        <w:t>Už automobilį atsakingas darbuotojas</w:t>
      </w:r>
      <w:r w:rsidRPr="00B9531E">
        <w:rPr>
          <w:rFonts w:ascii="Arial" w:hAnsi="Arial" w:cs="Arial"/>
          <w:bCs/>
        </w:rPr>
        <w:t xml:space="preserve"> – darbuotojas, kuriam tarnybinis lengvasis automobilis ar tarnybinė transporto priemonė perduota Įstaigos direktoriaus įsakymu, kuris atsakingas už tarnybinių automobilių techninę priežiūrą ir remonto organizavimą, automobilių laikymą ir saugojimą.</w:t>
      </w:r>
    </w:p>
    <w:p w14:paraId="3B1E17D9" w14:textId="77777777" w:rsidR="008827F7" w:rsidRPr="00B9531E" w:rsidRDefault="008827F7" w:rsidP="008827F7">
      <w:pPr>
        <w:shd w:val="clear" w:color="auto" w:fill="FFFFFF"/>
        <w:ind w:firstLine="567"/>
        <w:jc w:val="both"/>
        <w:rPr>
          <w:rFonts w:ascii="Arial" w:hAnsi="Arial" w:cs="Arial"/>
          <w:bCs/>
        </w:rPr>
      </w:pPr>
      <w:r w:rsidRPr="00B9531E">
        <w:rPr>
          <w:rFonts w:ascii="Arial" w:hAnsi="Arial" w:cs="Arial"/>
          <w:bCs/>
        </w:rPr>
        <w:t xml:space="preserve">3.5. </w:t>
      </w:r>
      <w:r w:rsidRPr="00B9531E">
        <w:rPr>
          <w:rFonts w:ascii="Arial" w:hAnsi="Arial" w:cs="Arial"/>
          <w:b/>
        </w:rPr>
        <w:t>Bendro naudojimo tarnybinis lengvasis automobilis ar tarnybinė transporto priemonė</w:t>
      </w:r>
      <w:r w:rsidRPr="00B9531E">
        <w:rPr>
          <w:rFonts w:ascii="Arial" w:hAnsi="Arial" w:cs="Arial"/>
          <w:bCs/>
        </w:rPr>
        <w:t xml:space="preserve"> – tarnybinis lengvasis automobilis ar tarnybinė transporto priemonė, priskirta už automobilį atsakingam asmeniui nuolatinei priežiūrai ir eksploatacijai, tačiau Įstaigos nustatyta tvarka gali būti naudojama ir kitų Įstaigos darbuotojų tarnybos reikmėms pagal poreikį, registruojant ar suderinant važiavimus;</w:t>
      </w:r>
    </w:p>
    <w:p w14:paraId="0C85BB3F" w14:textId="77777777" w:rsidR="008827F7" w:rsidRPr="00B9531E" w:rsidRDefault="008827F7" w:rsidP="008827F7">
      <w:pPr>
        <w:spacing w:after="5" w:line="269" w:lineRule="auto"/>
        <w:ind w:firstLine="567"/>
        <w:jc w:val="both"/>
        <w:rPr>
          <w:rFonts w:ascii="Arial" w:hAnsi="Arial" w:cs="Arial"/>
        </w:rPr>
      </w:pPr>
      <w:r w:rsidRPr="00B9531E">
        <w:rPr>
          <w:rFonts w:ascii="Arial" w:eastAsia="Arial" w:hAnsi="Arial" w:cs="Arial"/>
          <w:bCs/>
        </w:rPr>
        <w:t>3.6.</w:t>
      </w:r>
      <w:r w:rsidRPr="00B9531E">
        <w:rPr>
          <w:rFonts w:ascii="Arial" w:eastAsia="Arial" w:hAnsi="Arial" w:cs="Arial"/>
          <w:b/>
        </w:rPr>
        <w:t xml:space="preserve"> Transporto priemonių stebėjimo ir kontrolės sistema</w:t>
      </w:r>
      <w:r w:rsidRPr="00B9531E">
        <w:rPr>
          <w:rFonts w:ascii="Arial" w:hAnsi="Arial" w:cs="Arial"/>
        </w:rPr>
        <w:t xml:space="preserve"> (toliau – Kontrolės sistema) – sistema, nustatanti transporto priemonės maršrutą, nuvažiuotus kilometrus, kelionės laiką, faktinį degalų ir (ar) energijos sunaudojimą ir kitus parametrus;</w:t>
      </w:r>
    </w:p>
    <w:p w14:paraId="016D2A72" w14:textId="77777777" w:rsidR="008827F7" w:rsidRPr="00B9531E" w:rsidRDefault="008827F7" w:rsidP="008827F7">
      <w:pPr>
        <w:spacing w:after="5" w:line="269" w:lineRule="auto"/>
        <w:ind w:firstLine="567"/>
        <w:jc w:val="both"/>
        <w:rPr>
          <w:rFonts w:ascii="Arial" w:hAnsi="Arial" w:cs="Arial"/>
          <w:color w:val="000000" w:themeColor="text1"/>
        </w:rPr>
      </w:pPr>
      <w:r w:rsidRPr="00B9531E">
        <w:rPr>
          <w:rFonts w:ascii="Arial" w:eastAsia="Arial" w:hAnsi="Arial" w:cs="Arial"/>
          <w:bCs/>
          <w:color w:val="000000" w:themeColor="text1"/>
        </w:rPr>
        <w:t>3.7.</w:t>
      </w:r>
      <w:r w:rsidRPr="00B9531E">
        <w:rPr>
          <w:rFonts w:ascii="Arial" w:eastAsia="Arial" w:hAnsi="Arial" w:cs="Arial"/>
          <w:b/>
          <w:color w:val="000000" w:themeColor="text1"/>
        </w:rPr>
        <w:t xml:space="preserve"> Darbuotojo identifikavimo kortelė</w:t>
      </w:r>
      <w:r w:rsidRPr="00B9531E">
        <w:rPr>
          <w:rFonts w:ascii="Arial" w:hAnsi="Arial" w:cs="Arial"/>
          <w:color w:val="000000" w:themeColor="text1"/>
        </w:rPr>
        <w:t xml:space="preserve"> – darbuotojui perduota darbo priemonė skirta tarnybinių lengvųjų automobilių ar tarnybinės transporto priemonės Kontrolės sistemos </w:t>
      </w:r>
      <w:r w:rsidRPr="00B9531E">
        <w:rPr>
          <w:rFonts w:ascii="Arial" w:hAnsi="Arial" w:cs="Arial"/>
          <w:color w:val="000000" w:themeColor="text1"/>
        </w:rPr>
        <w:lastRenderedPageBreak/>
        <w:t>aktyvavimui bei darbuotojo identifikavimui patvirtinanti tarnybinio lengvojo automobilio ar tarnybinės transporto priemonės naudojimo metu;</w:t>
      </w:r>
    </w:p>
    <w:p w14:paraId="540200A0" w14:textId="77777777" w:rsidR="008827F7" w:rsidRPr="00B9531E" w:rsidRDefault="008827F7" w:rsidP="008827F7">
      <w:pPr>
        <w:spacing w:after="5" w:line="269" w:lineRule="auto"/>
        <w:ind w:firstLine="567"/>
        <w:jc w:val="both"/>
        <w:rPr>
          <w:rFonts w:ascii="Arial" w:hAnsi="Arial" w:cs="Arial"/>
          <w:color w:val="000000" w:themeColor="text1"/>
        </w:rPr>
      </w:pPr>
      <w:r w:rsidRPr="00B9531E">
        <w:rPr>
          <w:rFonts w:ascii="Arial" w:eastAsia="Arial" w:hAnsi="Arial" w:cs="Arial"/>
          <w:bCs/>
          <w:color w:val="000000" w:themeColor="text1"/>
        </w:rPr>
        <w:t>3.8.</w:t>
      </w:r>
      <w:r w:rsidRPr="00B9531E">
        <w:rPr>
          <w:rFonts w:ascii="Arial" w:eastAsia="Arial" w:hAnsi="Arial" w:cs="Arial"/>
          <w:b/>
          <w:color w:val="000000" w:themeColor="text1"/>
        </w:rPr>
        <w:t xml:space="preserve"> Bazinė degalų norma</w:t>
      </w:r>
      <w:r w:rsidRPr="00B9531E">
        <w:rPr>
          <w:rFonts w:ascii="Arial" w:hAnsi="Arial" w:cs="Arial"/>
          <w:color w:val="000000" w:themeColor="text1"/>
        </w:rPr>
        <w:t xml:space="preserve"> – Įstaigos direktoriaus nustatytas standartinis degalų ir (ar) energijos sunaudojimo dydis, apskaičiuotas pagal kontrolinį važiavimą, faktinius stebėjimus arba gamintojo nurodymus, taikomas tarnybinių lengvųjų automobilių ir tarnybinių transporto priemonių degalų ir (ar) energijos sąnaudų apskaitai ir kontrolei.</w:t>
      </w:r>
    </w:p>
    <w:p w14:paraId="6BDED037" w14:textId="77777777" w:rsidR="008827F7" w:rsidRPr="00B9531E" w:rsidRDefault="008827F7" w:rsidP="008827F7">
      <w:pPr>
        <w:ind w:firstLine="567"/>
        <w:jc w:val="both"/>
        <w:rPr>
          <w:rFonts w:ascii="Arial" w:hAnsi="Arial" w:cs="Arial"/>
          <w:color w:val="000000" w:themeColor="text1"/>
        </w:rPr>
      </w:pPr>
      <w:r w:rsidRPr="00B9531E">
        <w:rPr>
          <w:rFonts w:ascii="Arial" w:hAnsi="Arial" w:cs="Arial"/>
          <w:color w:val="000000" w:themeColor="text1"/>
        </w:rPr>
        <w:t xml:space="preserve">4. Tarnybinius lengvuosius automobilius bet kuriuo paros metu, taip pat poilsio ir švenčių dienomis darbuotojai gali naudoti tik tarnybos reikmėms išskyrus atvejus, kurie numatyti šių Taisyklių 26 punkte. </w:t>
      </w:r>
    </w:p>
    <w:p w14:paraId="5DE6CE55" w14:textId="77777777" w:rsidR="008827F7" w:rsidRPr="00B9531E" w:rsidRDefault="008827F7" w:rsidP="008827F7">
      <w:pPr>
        <w:ind w:firstLine="567"/>
        <w:jc w:val="both"/>
        <w:rPr>
          <w:rFonts w:ascii="Arial" w:hAnsi="Arial" w:cs="Arial"/>
        </w:rPr>
      </w:pPr>
      <w:r w:rsidRPr="00B9531E">
        <w:rPr>
          <w:rFonts w:ascii="Arial" w:hAnsi="Arial" w:cs="Arial"/>
          <w:lang w:eastAsia="en-US"/>
        </w:rPr>
        <w:t xml:space="preserve">5. </w:t>
      </w:r>
      <w:r w:rsidRPr="00B9531E">
        <w:rPr>
          <w:rFonts w:ascii="Arial" w:hAnsi="Arial" w:cs="Arial"/>
        </w:rPr>
        <w:t>Tarnybiniai automobiliai įsigyjami (perkami, nuomojami pagal finansinės nuomos (lizingo) arba veiklos nuomos sutartis), vadovaujantis Lietuvos Respublikos viešųjų pirkimų įstatymu.</w:t>
      </w:r>
    </w:p>
    <w:p w14:paraId="7A86728F" w14:textId="77777777" w:rsidR="008827F7" w:rsidRPr="00B9531E" w:rsidRDefault="008827F7" w:rsidP="008827F7">
      <w:pPr>
        <w:ind w:firstLine="567"/>
        <w:jc w:val="both"/>
        <w:rPr>
          <w:rFonts w:ascii="Arial" w:hAnsi="Arial" w:cs="Arial"/>
          <w:color w:val="000000" w:themeColor="text1"/>
        </w:rPr>
      </w:pPr>
      <w:r w:rsidRPr="00B9531E">
        <w:rPr>
          <w:rFonts w:ascii="Arial" w:hAnsi="Arial" w:cs="Arial"/>
          <w:color w:val="000000" w:themeColor="text1"/>
          <w:lang w:eastAsia="en-US"/>
        </w:rPr>
        <w:t xml:space="preserve">6. Įstaigai išlaidų Tarnybiniams automobiliams  išlaikyti, nuomotis arba nuomotis pagal veiklos nuomos sutartį dydį tvirtindama biudžetą nustato Klaipėdos rajono savivaldybės taryba, atsižvelgdama į galiojančius teisės aktus. </w:t>
      </w:r>
    </w:p>
    <w:p w14:paraId="12E5D66E" w14:textId="77777777" w:rsidR="008827F7" w:rsidRPr="00B9531E" w:rsidRDefault="008827F7" w:rsidP="008827F7">
      <w:pPr>
        <w:ind w:firstLine="1134"/>
        <w:jc w:val="center"/>
        <w:rPr>
          <w:rFonts w:ascii="Arial" w:hAnsi="Arial" w:cs="Arial"/>
          <w:b/>
          <w:bCs/>
          <w:color w:val="000000" w:themeColor="text1"/>
          <w:lang w:eastAsia="en-US"/>
        </w:rPr>
      </w:pPr>
    </w:p>
    <w:p w14:paraId="166004D1" w14:textId="77777777" w:rsidR="008827F7" w:rsidRPr="00B9531E" w:rsidRDefault="008827F7" w:rsidP="008827F7">
      <w:pPr>
        <w:jc w:val="center"/>
        <w:rPr>
          <w:rFonts w:ascii="Arial" w:hAnsi="Arial" w:cs="Arial"/>
          <w:b/>
          <w:bCs/>
          <w:lang w:eastAsia="en-US"/>
        </w:rPr>
      </w:pPr>
      <w:r w:rsidRPr="00B9531E">
        <w:rPr>
          <w:rFonts w:ascii="Arial" w:hAnsi="Arial" w:cs="Arial"/>
          <w:b/>
          <w:bCs/>
          <w:lang w:eastAsia="en-US"/>
        </w:rPr>
        <w:t>II. SKYRIUS</w:t>
      </w:r>
    </w:p>
    <w:p w14:paraId="7CA58B02" w14:textId="77777777" w:rsidR="008827F7" w:rsidRPr="00B9531E" w:rsidRDefault="008827F7" w:rsidP="008827F7">
      <w:pPr>
        <w:keepNext/>
        <w:keepLines/>
        <w:spacing w:after="251" w:line="268" w:lineRule="auto"/>
        <w:ind w:left="186" w:right="2" w:hanging="10"/>
        <w:jc w:val="center"/>
        <w:outlineLvl w:val="0"/>
        <w:rPr>
          <w:rFonts w:ascii="Arial" w:hAnsi="Arial" w:cs="Arial"/>
          <w:b/>
          <w:caps/>
          <w:lang w:eastAsia="x-none"/>
        </w:rPr>
      </w:pPr>
      <w:r w:rsidRPr="00B9531E">
        <w:rPr>
          <w:rFonts w:ascii="Arial" w:hAnsi="Arial" w:cs="Arial"/>
          <w:b/>
          <w:caps/>
          <w:lang w:eastAsia="x-none"/>
        </w:rPr>
        <w:t>TARNYBINIŲ AUTOMOBILIŲ NAUDOJIMAS IR NAUDOJIMO KONTROLĖ</w:t>
      </w:r>
    </w:p>
    <w:p w14:paraId="75D2B7B2" w14:textId="77777777" w:rsidR="008827F7" w:rsidRPr="00B9531E" w:rsidRDefault="008827F7" w:rsidP="008827F7">
      <w:pPr>
        <w:spacing w:after="5" w:line="269" w:lineRule="auto"/>
        <w:ind w:firstLine="557"/>
        <w:jc w:val="both"/>
        <w:rPr>
          <w:rFonts w:ascii="Arial" w:hAnsi="Arial" w:cs="Arial"/>
        </w:rPr>
      </w:pPr>
      <w:r w:rsidRPr="00B9531E">
        <w:rPr>
          <w:rFonts w:ascii="Arial" w:hAnsi="Arial" w:cs="Arial"/>
        </w:rPr>
        <w:t>7. Tarnybinių automobilių naudojimas tarnybos reikmėms – tai jų naudojimas teisės aktuose ir (ar) Įstaigos nuostatuose numatytai veiklai užtikrinti ir funkcijoms vykdyti.</w:t>
      </w:r>
    </w:p>
    <w:p w14:paraId="2FDE1E21" w14:textId="77777777" w:rsidR="008827F7" w:rsidRPr="00B9531E" w:rsidRDefault="008827F7" w:rsidP="008827F7">
      <w:pPr>
        <w:shd w:val="clear" w:color="auto" w:fill="FFFFFF"/>
        <w:tabs>
          <w:tab w:val="left" w:pos="993"/>
          <w:tab w:val="left" w:pos="1134"/>
        </w:tabs>
        <w:ind w:firstLine="567"/>
        <w:jc w:val="both"/>
        <w:rPr>
          <w:rFonts w:ascii="Arial" w:hAnsi="Arial" w:cs="Arial"/>
        </w:rPr>
      </w:pPr>
      <w:r w:rsidRPr="00B9531E">
        <w:rPr>
          <w:rFonts w:ascii="Arial" w:hAnsi="Arial" w:cs="Arial"/>
        </w:rPr>
        <w:t xml:space="preserve">8. Tarnybiniais lengvaisiais automobiliais su vairuotoju tarnybos reikmėms gali naudotis kiekvienas darbuotojas. </w:t>
      </w:r>
    </w:p>
    <w:p w14:paraId="77369234" w14:textId="50218237" w:rsidR="008827F7" w:rsidRPr="00B9531E" w:rsidRDefault="008827F7" w:rsidP="008827F7">
      <w:pPr>
        <w:shd w:val="clear" w:color="auto" w:fill="FFFFFF"/>
        <w:tabs>
          <w:tab w:val="left" w:pos="993"/>
          <w:tab w:val="left" w:pos="1134"/>
        </w:tabs>
        <w:ind w:firstLine="567"/>
        <w:jc w:val="both"/>
        <w:rPr>
          <w:rFonts w:ascii="Arial" w:hAnsi="Arial" w:cs="Arial"/>
        </w:rPr>
      </w:pPr>
      <w:r w:rsidRPr="00B9531E">
        <w:rPr>
          <w:rFonts w:ascii="Arial" w:hAnsi="Arial" w:cs="Arial"/>
        </w:rPr>
        <w:t>9. Tarnybiniais automobiliais be vairuotojo gali naudotis darbuotojai, turintys tinkamos kategorijos galiojantį vairuotojo pažymėjimą ir jo kopiją pateikę Įstaigos administrator</w:t>
      </w:r>
      <w:r w:rsidR="002C176E" w:rsidRPr="00B9531E">
        <w:rPr>
          <w:rFonts w:ascii="Arial" w:hAnsi="Arial" w:cs="Arial"/>
        </w:rPr>
        <w:t>iui</w:t>
      </w:r>
      <w:r w:rsidRPr="00B9531E">
        <w:rPr>
          <w:rFonts w:ascii="Arial" w:hAnsi="Arial" w:cs="Arial"/>
        </w:rPr>
        <w:t xml:space="preserve"> (vieną kartą vairuotojo pažymėjimo galiojimo laikotarpiu) bei susipažinę su šiomis Taisyklėmis.</w:t>
      </w:r>
    </w:p>
    <w:p w14:paraId="0393DA44" w14:textId="77777777" w:rsidR="008827F7" w:rsidRPr="00B9531E" w:rsidRDefault="008827F7" w:rsidP="008827F7">
      <w:pPr>
        <w:spacing w:after="5" w:line="269" w:lineRule="auto"/>
        <w:ind w:firstLine="557"/>
        <w:jc w:val="both"/>
        <w:rPr>
          <w:rFonts w:ascii="Arial" w:hAnsi="Arial" w:cs="Arial"/>
        </w:rPr>
      </w:pPr>
      <w:r w:rsidRPr="00B9531E">
        <w:rPr>
          <w:rFonts w:ascii="Arial" w:hAnsi="Arial" w:cs="Arial"/>
        </w:rPr>
        <w:t>10. Darbuotojai, naudodamiesi Tarnybiniais automobiliais be vairuotojo, privalo būti susipažinę su „Saugos ir sveikatos instrukcija vairuojant lengvąjį automobilį darbo reikalais“ bei laikytis Lietuvos Respublikos įstatymų, Vyriausybės nutarimų, Kelių eismo taisyklių, kitų teisės aktų ir šių Taisyklių reikalavimų. Už Kelių eismo taisyklių pažeidimus teisės aktų nustatyta tvarka atsako Tarnybinį automobilį naudojęs darbuotojas.</w:t>
      </w:r>
    </w:p>
    <w:p w14:paraId="5A292277" w14:textId="77777777" w:rsidR="008827F7" w:rsidRPr="00B9531E" w:rsidRDefault="008827F7" w:rsidP="008827F7">
      <w:pPr>
        <w:spacing w:after="5" w:line="269" w:lineRule="auto"/>
        <w:ind w:firstLine="557"/>
        <w:jc w:val="both"/>
        <w:rPr>
          <w:rFonts w:ascii="Arial" w:hAnsi="Arial" w:cs="Arial"/>
        </w:rPr>
      </w:pPr>
      <w:r w:rsidRPr="00B9531E">
        <w:rPr>
          <w:rFonts w:ascii="Arial" w:hAnsi="Arial" w:cs="Arial"/>
        </w:rPr>
        <w:t>11. Tarnybiniai automobiliai naudojami darbo laiku. Prireikus, esant tarnybiniam būtinumui (komandiruočių, viešųjų asmenų (svečių) priėmimų ir aptarnavimo, renginių organizavimu, dalyvavimui juose, tarnybinių užduočių vykdymas ir kitais atvejais), Tarnybiniai automobiliai gali būti naudojami ir nedarbo laiku (prieš ir po darbo valandų, poilsio ir švenčių dienomis). Sprendimus dėl Tarnybinių automobilių naudojimo tarnybos reikmėms ne darbo valandomis, poilsio ir švenčių dienomis priima Įstaigos direktorius.</w:t>
      </w:r>
    </w:p>
    <w:p w14:paraId="771C1F2C" w14:textId="21A82A1C" w:rsidR="008827F7" w:rsidRPr="00B9531E" w:rsidRDefault="008827F7" w:rsidP="008827F7">
      <w:pPr>
        <w:widowControl w:val="0"/>
        <w:spacing w:line="276" w:lineRule="auto"/>
        <w:ind w:firstLine="567"/>
        <w:jc w:val="both"/>
        <w:textAlignment w:val="baseline"/>
        <w:rPr>
          <w:rFonts w:ascii="Arial" w:hAnsi="Arial" w:cs="Arial"/>
          <w:bCs/>
        </w:rPr>
      </w:pPr>
      <w:r w:rsidRPr="00B9531E">
        <w:rPr>
          <w:rFonts w:ascii="Arial" w:hAnsi="Arial" w:cs="Arial"/>
        </w:rPr>
        <w:t xml:space="preserve">12. Už tai, kaip naudojami Tarnybiniai automobiliai, ar jie tinkamai laikomi, saugomi, ar naudojami tik tarnybos reikmėms, t. y. Įstaigos veiklai užtikrinti ir funkcijoms vykdyti, yra atsakingas </w:t>
      </w:r>
      <w:r w:rsidR="00157901" w:rsidRPr="00B9531E">
        <w:rPr>
          <w:rFonts w:ascii="Arial" w:hAnsi="Arial" w:cs="Arial"/>
        </w:rPr>
        <w:t>Įstaigos administratorius</w:t>
      </w:r>
      <w:r w:rsidRPr="00B9531E">
        <w:rPr>
          <w:rFonts w:ascii="Arial" w:hAnsi="Arial" w:cs="Arial"/>
        </w:rPr>
        <w:t xml:space="preserve"> (jo nesant – </w:t>
      </w:r>
      <w:bookmarkStart w:id="0" w:name="_Hlk207115534"/>
      <w:r w:rsidRPr="00B9531E">
        <w:rPr>
          <w:rFonts w:ascii="Arial" w:hAnsi="Arial" w:cs="Arial"/>
        </w:rPr>
        <w:t>jį pavaduojantis asmuo</w:t>
      </w:r>
      <w:bookmarkEnd w:id="0"/>
      <w:r w:rsidRPr="00B9531E">
        <w:rPr>
          <w:rFonts w:ascii="Arial" w:hAnsi="Arial" w:cs="Arial"/>
        </w:rPr>
        <w:t xml:space="preserve">). </w:t>
      </w:r>
      <w:r w:rsidR="00157901" w:rsidRPr="00B9531E">
        <w:rPr>
          <w:rFonts w:ascii="Arial" w:hAnsi="Arial" w:cs="Arial"/>
        </w:rPr>
        <w:t xml:space="preserve">Įstaigos administratorius </w:t>
      </w:r>
      <w:r w:rsidRPr="00B9531E">
        <w:rPr>
          <w:rFonts w:ascii="Arial" w:hAnsi="Arial" w:cs="Arial"/>
        </w:rPr>
        <w:t>(jo nesant – jį pavaduojantis asmuo)</w:t>
      </w:r>
      <w:r w:rsidRPr="00B9531E">
        <w:rPr>
          <w:rFonts w:ascii="Arial" w:hAnsi="Arial" w:cs="Arial"/>
          <w:bCs/>
        </w:rPr>
        <w:t xml:space="preserve"> kontroliuoja ar tvarkingi </w:t>
      </w:r>
      <w:proofErr w:type="spellStart"/>
      <w:r w:rsidRPr="00B9531E">
        <w:rPr>
          <w:rFonts w:ascii="Arial" w:hAnsi="Arial" w:cs="Arial"/>
          <w:bCs/>
        </w:rPr>
        <w:t>odometrai</w:t>
      </w:r>
      <w:proofErr w:type="spellEnd"/>
      <w:r w:rsidRPr="00B9531E">
        <w:rPr>
          <w:rFonts w:ascii="Arial" w:hAnsi="Arial" w:cs="Arial"/>
          <w:bCs/>
        </w:rPr>
        <w:t>, ar degalų ir (ar) energijos sunaudojimas atitinka nustatytas normas, o automobilių rida – nustatytą limitą, bei apie pažeidimus ar netinkamą įrangos veikimą nedelsiant praneša Įstaigos direktoriui.</w:t>
      </w:r>
    </w:p>
    <w:p w14:paraId="0CE4C310" w14:textId="77777777" w:rsidR="008827F7" w:rsidRPr="00B9531E" w:rsidRDefault="008827F7" w:rsidP="008827F7">
      <w:pPr>
        <w:spacing w:after="5" w:line="269" w:lineRule="auto"/>
        <w:ind w:firstLine="557"/>
        <w:jc w:val="both"/>
        <w:rPr>
          <w:rFonts w:ascii="Arial" w:hAnsi="Arial" w:cs="Arial"/>
        </w:rPr>
      </w:pPr>
      <w:r w:rsidRPr="00B9531E">
        <w:rPr>
          <w:rFonts w:ascii="Arial" w:hAnsi="Arial" w:cs="Arial"/>
        </w:rPr>
        <w:t>13. Tarnybiniai automobiliai Įstaigos direktoriaus įsakymu priskiriami vairuotojams, darbuotojams. Su įsakymu supažindinami vairuotojai, darbuotojai. Asmenys, kuriems priskiriami Tarnybiniai automobiliai, tampa už automobilį atsakingais darbuotojais.</w:t>
      </w:r>
    </w:p>
    <w:p w14:paraId="3F1BFBD4" w14:textId="6C1D5C11" w:rsidR="008827F7" w:rsidRPr="00B9531E" w:rsidRDefault="008827F7" w:rsidP="008827F7">
      <w:pPr>
        <w:spacing w:after="5" w:line="269" w:lineRule="auto"/>
        <w:ind w:firstLine="557"/>
        <w:jc w:val="both"/>
        <w:rPr>
          <w:rFonts w:ascii="Arial" w:hAnsi="Arial" w:cs="Arial"/>
        </w:rPr>
      </w:pPr>
      <w:r w:rsidRPr="00B9531E">
        <w:rPr>
          <w:rFonts w:ascii="Arial" w:hAnsi="Arial" w:cs="Arial"/>
        </w:rPr>
        <w:lastRenderedPageBreak/>
        <w:t xml:space="preserve">14. Tarnybiniai automobiliai, priskirti atsakingiems darbuotojams Įstaigos direktoriaus įsakymu, gali būti naudojami ir kitų darbuotojų tarnybos reikmėms, tai suderinus su </w:t>
      </w:r>
      <w:r w:rsidR="0073172E" w:rsidRPr="00B9531E">
        <w:rPr>
          <w:rFonts w:ascii="Arial" w:hAnsi="Arial" w:cs="Arial"/>
        </w:rPr>
        <w:t xml:space="preserve">Įstaigos administratoriumi </w:t>
      </w:r>
      <w:r w:rsidRPr="00B9531E">
        <w:rPr>
          <w:rFonts w:ascii="Arial" w:hAnsi="Arial" w:cs="Arial"/>
        </w:rPr>
        <w:t>(jam nesant – jį pavaduojan</w:t>
      </w:r>
      <w:r w:rsidR="0073172E" w:rsidRPr="00B9531E">
        <w:rPr>
          <w:rFonts w:ascii="Arial" w:hAnsi="Arial" w:cs="Arial"/>
        </w:rPr>
        <w:t>čiu</w:t>
      </w:r>
      <w:r w:rsidRPr="00B9531E">
        <w:rPr>
          <w:rFonts w:ascii="Arial" w:hAnsi="Arial" w:cs="Arial"/>
        </w:rPr>
        <w:t xml:space="preserve"> asm</w:t>
      </w:r>
      <w:r w:rsidR="0073172E" w:rsidRPr="00B9531E">
        <w:rPr>
          <w:rFonts w:ascii="Arial" w:hAnsi="Arial" w:cs="Arial"/>
        </w:rPr>
        <w:t>eniu</w:t>
      </w:r>
      <w:r w:rsidRPr="00B9531E">
        <w:rPr>
          <w:rFonts w:ascii="Arial" w:hAnsi="Arial" w:cs="Arial"/>
        </w:rPr>
        <w:t>). Atsakomybė už Tarnybinių automobilių techninę būklę išlieka už atitinkamą Tarnybinį automobilį atsakingam darbuotojui.</w:t>
      </w:r>
    </w:p>
    <w:p w14:paraId="2F98C4A4" w14:textId="77777777" w:rsidR="008827F7" w:rsidRPr="00B9531E" w:rsidRDefault="008827F7" w:rsidP="008827F7">
      <w:pPr>
        <w:numPr>
          <w:ilvl w:val="0"/>
          <w:numId w:val="1"/>
        </w:numPr>
        <w:spacing w:after="5" w:line="269" w:lineRule="auto"/>
        <w:contextualSpacing/>
        <w:jc w:val="both"/>
        <w:rPr>
          <w:rFonts w:ascii="Arial" w:hAnsi="Arial" w:cs="Arial"/>
        </w:rPr>
      </w:pPr>
      <w:r w:rsidRPr="00B9531E">
        <w:rPr>
          <w:rFonts w:ascii="Arial" w:hAnsi="Arial" w:cs="Arial"/>
        </w:rPr>
        <w:t>Už automobilį atsakingas darbuotojas privalo:</w:t>
      </w:r>
    </w:p>
    <w:p w14:paraId="12BC8C24" w14:textId="77777777" w:rsidR="008827F7" w:rsidRPr="00B9531E" w:rsidRDefault="008827F7" w:rsidP="008827F7">
      <w:pPr>
        <w:spacing w:after="5" w:line="269" w:lineRule="auto"/>
        <w:ind w:firstLine="557"/>
        <w:jc w:val="both"/>
        <w:rPr>
          <w:rFonts w:ascii="Arial" w:hAnsi="Arial" w:cs="Arial"/>
        </w:rPr>
      </w:pPr>
      <w:r w:rsidRPr="00B9531E">
        <w:rPr>
          <w:rFonts w:ascii="Arial" w:hAnsi="Arial" w:cs="Arial"/>
        </w:rPr>
        <w:t>15.1. užtikrinti, kad būtų laiku atliekama jam perduoto Tarnybinio automobilio techninė priežiūra ir valstybinė techninė apžiūra;</w:t>
      </w:r>
    </w:p>
    <w:p w14:paraId="6658FC45" w14:textId="77777777" w:rsidR="008827F7" w:rsidRPr="00B9531E" w:rsidRDefault="008827F7" w:rsidP="008827F7">
      <w:pPr>
        <w:spacing w:after="5" w:line="269" w:lineRule="auto"/>
        <w:ind w:firstLine="557"/>
        <w:jc w:val="both"/>
        <w:rPr>
          <w:rFonts w:ascii="Arial" w:hAnsi="Arial" w:cs="Arial"/>
        </w:rPr>
      </w:pPr>
      <w:r w:rsidRPr="00B9531E">
        <w:rPr>
          <w:rFonts w:ascii="Arial" w:hAnsi="Arial" w:cs="Arial"/>
        </w:rPr>
        <w:t>15.2. tausoti jam perduotą Tarnybinį automobilį, pastebėjus gedimus, imtis priemonių nedelsiant juos pašalinti;</w:t>
      </w:r>
    </w:p>
    <w:p w14:paraId="7ED2CFEF" w14:textId="77777777" w:rsidR="008827F7" w:rsidRPr="00B9531E" w:rsidRDefault="008827F7" w:rsidP="008827F7">
      <w:pPr>
        <w:spacing w:after="5" w:line="269" w:lineRule="auto"/>
        <w:ind w:firstLine="557"/>
        <w:jc w:val="both"/>
        <w:rPr>
          <w:rFonts w:ascii="Arial" w:hAnsi="Arial" w:cs="Arial"/>
        </w:rPr>
      </w:pPr>
      <w:r w:rsidRPr="00B9531E">
        <w:rPr>
          <w:rFonts w:ascii="Arial" w:hAnsi="Arial" w:cs="Arial"/>
        </w:rPr>
        <w:t>15.3. užtikrinti Kelių eismo taisyklėmis numatytą Tarnybinių automobilių komplektaciją (vaistinėlė, gesintuvas, avarinio sustojimo ženklas, liemenė, galiojantis vairuotojo civilinės atsakomybės privalomojo draudimo polisas ir kt.);</w:t>
      </w:r>
    </w:p>
    <w:p w14:paraId="7880011A" w14:textId="77777777" w:rsidR="008827F7" w:rsidRPr="00B9531E" w:rsidRDefault="008827F7" w:rsidP="008827F7">
      <w:pPr>
        <w:spacing w:after="5" w:line="269" w:lineRule="auto"/>
        <w:ind w:firstLine="557"/>
        <w:jc w:val="both"/>
        <w:rPr>
          <w:rFonts w:ascii="Arial" w:hAnsi="Arial" w:cs="Arial"/>
        </w:rPr>
      </w:pPr>
      <w:r w:rsidRPr="00B9531E">
        <w:rPr>
          <w:rFonts w:ascii="Arial" w:hAnsi="Arial" w:cs="Arial"/>
        </w:rPr>
        <w:t>15.4. laiku Tarnybinį automobilį plauti, valyti, papildyti techniniais skysčiais, pilti degalus ar įkrauti elektromobilį elektra;</w:t>
      </w:r>
    </w:p>
    <w:p w14:paraId="61B73742" w14:textId="77777777" w:rsidR="008827F7" w:rsidRPr="00B9531E" w:rsidRDefault="008827F7" w:rsidP="008827F7">
      <w:pPr>
        <w:spacing w:after="5" w:line="269" w:lineRule="auto"/>
        <w:ind w:firstLine="557"/>
        <w:jc w:val="both"/>
        <w:rPr>
          <w:rFonts w:ascii="Arial" w:hAnsi="Arial" w:cs="Arial"/>
        </w:rPr>
      </w:pPr>
      <w:r w:rsidRPr="00B9531E">
        <w:rPr>
          <w:rFonts w:ascii="Arial" w:hAnsi="Arial" w:cs="Arial"/>
        </w:rPr>
        <w:t>15.5. užtikrinti jam perduoto Tarnybinio automobilio naudojimą pagal šių Taisyklių nuostatas;</w:t>
      </w:r>
    </w:p>
    <w:p w14:paraId="4CCFBFB5" w14:textId="15608864" w:rsidR="008827F7" w:rsidRPr="00B9531E" w:rsidRDefault="008827F7" w:rsidP="008827F7">
      <w:pPr>
        <w:spacing w:after="5" w:line="269" w:lineRule="auto"/>
        <w:ind w:firstLine="557"/>
        <w:jc w:val="both"/>
        <w:rPr>
          <w:rFonts w:ascii="Arial" w:hAnsi="Arial" w:cs="Arial"/>
        </w:rPr>
      </w:pPr>
      <w:r w:rsidRPr="00B9531E">
        <w:rPr>
          <w:rFonts w:ascii="Arial" w:hAnsi="Arial" w:cs="Arial"/>
        </w:rPr>
        <w:t xml:space="preserve">15.6. perdavęs Tarnybinį automobilį kitiems Įstaigos darbuotojams, stebėti, ar jie tinkamai naudojasi Tarnybiniu automobiliu. Pastebėjus pažeidimus informuoti </w:t>
      </w:r>
      <w:r w:rsidR="0052752C" w:rsidRPr="00B9531E">
        <w:rPr>
          <w:rFonts w:ascii="Arial" w:hAnsi="Arial" w:cs="Arial"/>
        </w:rPr>
        <w:t xml:space="preserve">Įstaigos administratorių </w:t>
      </w:r>
      <w:r w:rsidRPr="00B9531E">
        <w:rPr>
          <w:rFonts w:ascii="Arial" w:hAnsi="Arial" w:cs="Arial"/>
        </w:rPr>
        <w:t>(jo nesant – jį pavaduojan</w:t>
      </w:r>
      <w:r w:rsidR="0052752C" w:rsidRPr="00B9531E">
        <w:rPr>
          <w:rFonts w:ascii="Arial" w:hAnsi="Arial" w:cs="Arial"/>
        </w:rPr>
        <w:t>tį</w:t>
      </w:r>
      <w:r w:rsidRPr="00B9531E">
        <w:rPr>
          <w:rFonts w:ascii="Arial" w:hAnsi="Arial" w:cs="Arial"/>
        </w:rPr>
        <w:t xml:space="preserve"> asmen</w:t>
      </w:r>
      <w:r w:rsidR="0052752C" w:rsidRPr="00B9531E">
        <w:rPr>
          <w:rFonts w:ascii="Arial" w:hAnsi="Arial" w:cs="Arial"/>
        </w:rPr>
        <w:t>į</w:t>
      </w:r>
      <w:r w:rsidRPr="00B9531E">
        <w:rPr>
          <w:rFonts w:ascii="Arial" w:hAnsi="Arial" w:cs="Arial"/>
        </w:rPr>
        <w:t>).</w:t>
      </w:r>
    </w:p>
    <w:p w14:paraId="58FA6FB3" w14:textId="47AB0F95" w:rsidR="008827F7" w:rsidRPr="00B9531E" w:rsidRDefault="008827F7" w:rsidP="008827F7">
      <w:pPr>
        <w:widowControl w:val="0"/>
        <w:tabs>
          <w:tab w:val="left" w:pos="0"/>
          <w:tab w:val="left" w:pos="947"/>
        </w:tabs>
        <w:spacing w:line="259" w:lineRule="exact"/>
        <w:ind w:right="20"/>
        <w:contextualSpacing/>
        <w:jc w:val="both"/>
        <w:rPr>
          <w:rFonts w:ascii="Arial" w:hAnsi="Arial" w:cs="Arial"/>
          <w:lang w:eastAsia="en-US"/>
        </w:rPr>
      </w:pPr>
      <w:r w:rsidRPr="00B9531E">
        <w:rPr>
          <w:rFonts w:ascii="Arial" w:hAnsi="Arial" w:cs="Arial"/>
          <w:lang w:eastAsia="en-US"/>
        </w:rPr>
        <w:t xml:space="preserve">         16. Jei už </w:t>
      </w:r>
      <w:r w:rsidR="00DE18E3" w:rsidRPr="00B9531E">
        <w:rPr>
          <w:rFonts w:ascii="Arial" w:hAnsi="Arial" w:cs="Arial"/>
          <w:lang w:eastAsia="en-US"/>
        </w:rPr>
        <w:t>T</w:t>
      </w:r>
      <w:r w:rsidRPr="00B9531E">
        <w:rPr>
          <w:rFonts w:ascii="Arial" w:hAnsi="Arial" w:cs="Arial"/>
          <w:lang w:eastAsia="en-US"/>
        </w:rPr>
        <w:t xml:space="preserve">arnybinį automobilį atsakingas darbuotojas yra darbuotojas (ne vairuotojas), tai jis dėl automobilio remonto, plovimo, techninių aptarnavimų ir valstybinių techninių apžiūrų atlikimo gali kreiptis į </w:t>
      </w:r>
      <w:r w:rsidR="00DE18E3" w:rsidRPr="00B9531E">
        <w:rPr>
          <w:rFonts w:ascii="Arial" w:hAnsi="Arial" w:cs="Arial"/>
          <w:lang w:eastAsia="en-US"/>
        </w:rPr>
        <w:t>administratorių</w:t>
      </w:r>
      <w:r w:rsidRPr="00B9531E">
        <w:rPr>
          <w:rFonts w:ascii="Arial" w:hAnsi="Arial" w:cs="Arial"/>
          <w:lang w:eastAsia="en-US"/>
        </w:rPr>
        <w:t xml:space="preserve">. </w:t>
      </w:r>
    </w:p>
    <w:p w14:paraId="1A9C03EA" w14:textId="77777777" w:rsidR="008827F7" w:rsidRPr="00B9531E" w:rsidRDefault="008827F7" w:rsidP="008827F7">
      <w:pPr>
        <w:jc w:val="both"/>
        <w:rPr>
          <w:rFonts w:ascii="Arial" w:hAnsi="Arial" w:cs="Arial"/>
        </w:rPr>
      </w:pPr>
      <w:r w:rsidRPr="00B9531E">
        <w:rPr>
          <w:rFonts w:ascii="Arial" w:hAnsi="Arial" w:cs="Arial"/>
        </w:rPr>
        <w:t xml:space="preserve">         17. Visuose Įstaigos Tarnybiniuose automobiliuose privalo būti įdiegta Kontrolės sistema. Įstaigos direktoriaus įsakymu nustatoma kiekvieno automobilio rida (km) ir degalų ir (ar) energijos sąnaudų normos vasaros (nuo balandžio 1 d.) ir žiemos (nuo lapkričio 1 d.) sezonams. Faktinė rida ir faktinis degalų ir (ar) energijos sunaudojimas apskaičiuojami pagal Kontrolės sistemos duomenis. Laikinai neveikiant Kontrolės sistemai, rida ir degalų ir (ar) energijos sunaudojimas nustatomi pagal Įstaigos direktoriaus nustatytą laikiną tvarką, bet ne ilgiau kaip 30 kalendorinių dienų. Per šį laikotarpį Įstaiga privalo atkurti Kontrolės sistemos veikimą. Esant būtinybei, gali būti atliekami kontroliniai važiavimai įvairiomis realiomis sąlygomis.</w:t>
      </w:r>
    </w:p>
    <w:p w14:paraId="6E4EF256" w14:textId="77777777" w:rsidR="008827F7" w:rsidRPr="00B9531E" w:rsidRDefault="008827F7" w:rsidP="008827F7">
      <w:pPr>
        <w:ind w:firstLine="545"/>
        <w:jc w:val="both"/>
        <w:rPr>
          <w:rFonts w:ascii="Arial" w:hAnsi="Arial" w:cs="Arial"/>
        </w:rPr>
      </w:pPr>
      <w:r w:rsidRPr="00B9531E">
        <w:rPr>
          <w:rFonts w:ascii="Arial" w:hAnsi="Arial" w:cs="Arial"/>
        </w:rPr>
        <w:t xml:space="preserve">18. Įstaiga užtikrina Kontrolės sistemos įdiegimą ir nepertraukiamą veikimą visuose Tarnybiniuose automobiliuose, įskaitant įsigyjamus, nuomojamus ar naudojamus pagal veiklos nuomos sutartis. </w:t>
      </w:r>
      <w:r w:rsidRPr="00B9531E">
        <w:rPr>
          <w:rFonts w:ascii="Arial" w:hAnsi="Arial" w:cs="Arial"/>
          <w:lang w:eastAsia="en-US"/>
        </w:rPr>
        <w:t xml:space="preserve">Naujai įsigyjami ar pradedami naudoti Tarnybiniai automobiliai Kontrolės sistema aprūpinami – ne vėliau kaip per 2 mėnesius nuo jų perdavimo Įstaigai dienos. </w:t>
      </w:r>
      <w:r w:rsidRPr="00B9531E">
        <w:rPr>
          <w:rFonts w:ascii="Arial" w:hAnsi="Arial" w:cs="Arial"/>
        </w:rPr>
        <w:t>Kontrolės sistemos renkami Tarnybinių automobilių naudojimo ir jų judėjimo duomenys tvarkomi Įstaigos direktoriaus nustatyta tvarka.</w:t>
      </w:r>
    </w:p>
    <w:p w14:paraId="65B3AE46" w14:textId="31084E6C" w:rsidR="008827F7" w:rsidRPr="00B9531E" w:rsidRDefault="008827F7" w:rsidP="008827F7">
      <w:pPr>
        <w:spacing w:after="5" w:line="269" w:lineRule="auto"/>
        <w:ind w:firstLine="545"/>
        <w:jc w:val="both"/>
        <w:rPr>
          <w:rFonts w:ascii="Arial" w:hAnsi="Arial" w:cs="Arial"/>
        </w:rPr>
      </w:pPr>
      <w:r w:rsidRPr="00B9531E">
        <w:rPr>
          <w:rFonts w:ascii="Arial" w:hAnsi="Arial" w:cs="Arial"/>
        </w:rPr>
        <w:t>19. Darbuotojas, prieš pradedant vairuoti Tarnybinį automobilį turi aktyvuoti Kontrolės sistemos daviklį pridedant prie jo išduotą identifikavimo kortelę. Identifikavimo kortelę darbuotojams išduoda administrator</w:t>
      </w:r>
      <w:r w:rsidR="00970D4E" w:rsidRPr="00B9531E">
        <w:rPr>
          <w:rFonts w:ascii="Arial" w:hAnsi="Arial" w:cs="Arial"/>
        </w:rPr>
        <w:t>ius</w:t>
      </w:r>
      <w:r w:rsidRPr="00B9531E">
        <w:rPr>
          <w:rFonts w:ascii="Arial" w:hAnsi="Arial" w:cs="Arial"/>
        </w:rPr>
        <w:t xml:space="preserve"> (jo nesant – jį pavaduojantis asmuo).</w:t>
      </w:r>
    </w:p>
    <w:p w14:paraId="393195F6" w14:textId="730832BA" w:rsidR="008827F7" w:rsidRPr="00B9531E" w:rsidRDefault="008827F7" w:rsidP="008827F7">
      <w:pPr>
        <w:spacing w:after="5" w:line="269" w:lineRule="auto"/>
        <w:ind w:firstLine="545"/>
        <w:jc w:val="both"/>
        <w:rPr>
          <w:rFonts w:ascii="Arial" w:hAnsi="Arial" w:cs="Arial"/>
        </w:rPr>
      </w:pPr>
      <w:r w:rsidRPr="00B9531E">
        <w:rPr>
          <w:rFonts w:ascii="Arial" w:hAnsi="Arial" w:cs="Arial"/>
        </w:rPr>
        <w:t xml:space="preserve"> 20. Darbuotojams bendro naudojimo tarnybiniai lengvieji automobiliai ar tarnybinės transporto priemonė</w:t>
      </w:r>
      <w:r w:rsidR="00963497" w:rsidRPr="00B9531E">
        <w:rPr>
          <w:rFonts w:ascii="Arial" w:hAnsi="Arial" w:cs="Arial"/>
        </w:rPr>
        <w:t>s</w:t>
      </w:r>
      <w:r w:rsidRPr="00B9531E">
        <w:rPr>
          <w:rFonts w:ascii="Arial" w:hAnsi="Arial" w:cs="Arial"/>
        </w:rPr>
        <w:t xml:space="preserve"> tarnybos reikmėms perduodami tokia tvarka:</w:t>
      </w:r>
    </w:p>
    <w:p w14:paraId="3E52D2BD" w14:textId="77777777" w:rsidR="008827F7" w:rsidRPr="00B9531E" w:rsidRDefault="008827F7" w:rsidP="008827F7">
      <w:pPr>
        <w:spacing w:after="5" w:line="269" w:lineRule="auto"/>
        <w:ind w:firstLine="545"/>
        <w:jc w:val="both"/>
        <w:rPr>
          <w:rFonts w:ascii="Arial" w:hAnsi="Arial" w:cs="Arial"/>
        </w:rPr>
      </w:pPr>
      <w:r w:rsidRPr="00B9531E">
        <w:rPr>
          <w:rFonts w:ascii="Arial" w:hAnsi="Arial" w:cs="Arial"/>
        </w:rPr>
        <w:t xml:space="preserve"> 20.1. darbuotojų vykimui Klaipėdos rajono ribose ir vykimui į Klaipėdos miestą derinami žodžiu su Įstaigos direktoriumi (jo nesant – jį pavaduojančiu asmeniu).</w:t>
      </w:r>
    </w:p>
    <w:p w14:paraId="0A6B645F" w14:textId="42852724" w:rsidR="008827F7" w:rsidRPr="00B9531E" w:rsidRDefault="008827F7" w:rsidP="008827F7">
      <w:pPr>
        <w:spacing w:after="5" w:line="269" w:lineRule="auto"/>
        <w:ind w:firstLine="545"/>
        <w:jc w:val="both"/>
        <w:rPr>
          <w:rFonts w:ascii="Arial" w:hAnsi="Arial" w:cs="Arial"/>
        </w:rPr>
      </w:pPr>
      <w:r w:rsidRPr="00B9531E">
        <w:rPr>
          <w:rFonts w:ascii="Arial" w:hAnsi="Arial" w:cs="Arial"/>
        </w:rPr>
        <w:t xml:space="preserve"> 20.2. darbuotojų vykimui už Klaipėdos rajono ribų (išskyrus Klaipėdos miestą) derinami (pildant prašymą Dokumentų valdymo sistemoje „Kontora“) su</w:t>
      </w:r>
      <w:r w:rsidR="0095002A" w:rsidRPr="00B9531E">
        <w:rPr>
          <w:rFonts w:ascii="Arial" w:hAnsi="Arial" w:cs="Arial"/>
        </w:rPr>
        <w:t>derinus su</w:t>
      </w:r>
      <w:r w:rsidRPr="00B9531E">
        <w:rPr>
          <w:rFonts w:ascii="Arial" w:hAnsi="Arial" w:cs="Arial"/>
        </w:rPr>
        <w:t xml:space="preserve"> Įstaigos direktoriumi (jo nesant – jį pavaduojančiu asmeniu).</w:t>
      </w:r>
    </w:p>
    <w:p w14:paraId="54F63D78" w14:textId="011B84F4" w:rsidR="008827F7" w:rsidRPr="00B9531E" w:rsidRDefault="008827F7" w:rsidP="008827F7">
      <w:pPr>
        <w:spacing w:after="5" w:line="269" w:lineRule="auto"/>
        <w:ind w:firstLine="545"/>
        <w:jc w:val="both"/>
        <w:rPr>
          <w:rFonts w:ascii="Arial" w:hAnsi="Arial" w:cs="Arial"/>
        </w:rPr>
      </w:pPr>
      <w:r w:rsidRPr="00B9531E">
        <w:rPr>
          <w:rFonts w:ascii="Arial" w:hAnsi="Arial" w:cs="Arial"/>
        </w:rPr>
        <w:lastRenderedPageBreak/>
        <w:t xml:space="preserve"> 20.3. į komandiruotes, pasitarimus, posėdžius, konferencijas, gerosios patirties vizitus ir pan.</w:t>
      </w:r>
      <w:r w:rsidR="0095002A" w:rsidRPr="00B9531E">
        <w:rPr>
          <w:rFonts w:ascii="Arial" w:hAnsi="Arial" w:cs="Arial"/>
        </w:rPr>
        <w:t xml:space="preserve"> </w:t>
      </w:r>
      <w:r w:rsidRPr="00B9531E">
        <w:rPr>
          <w:rFonts w:ascii="Arial" w:hAnsi="Arial" w:cs="Arial"/>
        </w:rPr>
        <w:t>siunčiami darbuotojai prašymą Dokumentų valdymo sistemoje „Kontora“ dėl Tarnybinio lengvojo automobilio su vairuotoju ar be jo pildo kartu su komandiruotės prašymu.</w:t>
      </w:r>
    </w:p>
    <w:p w14:paraId="05A0FDD6" w14:textId="77777777" w:rsidR="008827F7" w:rsidRPr="00B9531E" w:rsidRDefault="008827F7" w:rsidP="008827F7">
      <w:pPr>
        <w:spacing w:after="5" w:line="269" w:lineRule="auto"/>
        <w:ind w:firstLine="545"/>
        <w:jc w:val="both"/>
        <w:rPr>
          <w:rFonts w:ascii="Arial" w:hAnsi="Arial" w:cs="Arial"/>
        </w:rPr>
      </w:pPr>
      <w:r w:rsidRPr="00B9531E">
        <w:rPr>
          <w:rFonts w:ascii="Arial" w:hAnsi="Arial" w:cs="Arial"/>
        </w:rPr>
        <w:t xml:space="preserve"> 21. Draudžiama savavališkai pasiimti Tarnybinius automobilius. Už šio punkto nuostatų nesilaikymą teisės aktų nustatyta tvarka atsako Tarnybinį automobilį naudojęs darbuotojas.</w:t>
      </w:r>
    </w:p>
    <w:p w14:paraId="0C36BB09" w14:textId="77777777" w:rsidR="008827F7" w:rsidRPr="00B9531E" w:rsidRDefault="008827F7" w:rsidP="008827F7">
      <w:pPr>
        <w:spacing w:after="5" w:line="269" w:lineRule="auto"/>
        <w:ind w:firstLine="545"/>
        <w:jc w:val="both"/>
        <w:rPr>
          <w:rFonts w:ascii="Arial" w:hAnsi="Arial" w:cs="Arial"/>
        </w:rPr>
      </w:pPr>
      <w:r w:rsidRPr="00B9531E">
        <w:rPr>
          <w:rFonts w:ascii="Arial" w:hAnsi="Arial" w:cs="Arial"/>
        </w:rPr>
        <w:t xml:space="preserve"> 22. Prieš pradedant naudotis Tarnybiniu automobiliu, darbuotojas kiekvieną kartą turi įsitikinti, kad Tarnybinis automobilis yra techniškai tvarkingas. Būtina apžiūrėti ir įsitikinti, kad Tarnybinis automobilis bei jo įranga neturi jokių išoriškai matomų pažeidimų (defektų) ir trūkumų. Pastebėjus Tarnybinio automobilio ar jo įrangos pažeidimų ir (ar) trūkumų būtina kuo skubiau (prieš pradedant naudotis automobiliu) bet kokiu tuo metu įmanomu būdu (žodžiu, telefonu arba el. paštu) pranešti ūkvedžiui ir/ar administratorei (jo nesant – jį pavaduojančiam asmeniui). Draudžiama pradėti kelionę ir (ar) darbą su netvarkingu Tarnybiniu automobiliu. Už šio punkto nuostatų nesilaikymą teisės aktų nustatyta tvarka atsako Tarnybinį automobilį naudojęs darbuotojas.</w:t>
      </w:r>
    </w:p>
    <w:p w14:paraId="2AB1F5E7" w14:textId="5CCDE551" w:rsidR="008827F7" w:rsidRPr="00B9531E" w:rsidRDefault="008827F7" w:rsidP="008827F7">
      <w:pPr>
        <w:spacing w:after="5" w:line="269" w:lineRule="auto"/>
        <w:ind w:firstLine="720"/>
        <w:jc w:val="both"/>
        <w:rPr>
          <w:rFonts w:ascii="Arial" w:hAnsi="Arial" w:cs="Arial"/>
        </w:rPr>
      </w:pPr>
      <w:r w:rsidRPr="00B9531E">
        <w:rPr>
          <w:rFonts w:ascii="Arial" w:hAnsi="Arial" w:cs="Arial"/>
        </w:rPr>
        <w:t xml:space="preserve">23. Darbuotojas, patekęs į eismo įvykį, privalo nedelsiant informuoti </w:t>
      </w:r>
      <w:r w:rsidR="00BE7FC4" w:rsidRPr="00B9531E">
        <w:rPr>
          <w:rFonts w:ascii="Arial" w:hAnsi="Arial" w:cs="Arial"/>
        </w:rPr>
        <w:t>administratorių</w:t>
      </w:r>
      <w:r w:rsidRPr="00B9531E">
        <w:rPr>
          <w:rFonts w:ascii="Arial" w:hAnsi="Arial" w:cs="Arial"/>
        </w:rPr>
        <w:t xml:space="preserve"> (jo nesant – jį pavaduojantį asmenį), kuris apie įvykį praneša Įstaigos direktoriui ir teisės aktų nustatytais atvejais ir tvarka užpildo Eismo įvykio deklaraciją. Teisės aktų nustatytais atvejais apie įvykį būtina pranešti policijai.</w:t>
      </w:r>
    </w:p>
    <w:p w14:paraId="08336A26" w14:textId="77777777" w:rsidR="008827F7" w:rsidRPr="00B9531E" w:rsidRDefault="008827F7" w:rsidP="008827F7">
      <w:pPr>
        <w:spacing w:after="5" w:line="269" w:lineRule="auto"/>
        <w:ind w:firstLine="720"/>
        <w:jc w:val="both"/>
        <w:rPr>
          <w:rFonts w:ascii="Arial" w:hAnsi="Arial" w:cs="Arial"/>
        </w:rPr>
      </w:pPr>
      <w:r w:rsidRPr="00B9531E">
        <w:rPr>
          <w:rFonts w:ascii="Arial" w:hAnsi="Arial" w:cs="Arial"/>
        </w:rPr>
        <w:t>24. Nustačius, kad Tarnybiniam automobiliui, tretiesiems asmenims ar jų turtui žala padaryta dėl darbuotojo kaltės, darbuotojas žalą atlygina teisės aktų nustatyta tvarka.</w:t>
      </w:r>
    </w:p>
    <w:p w14:paraId="377BF55E" w14:textId="0D3EB1BC" w:rsidR="008827F7" w:rsidRPr="00B9531E" w:rsidRDefault="008827F7" w:rsidP="008827F7">
      <w:pPr>
        <w:spacing w:after="5" w:line="269" w:lineRule="auto"/>
        <w:ind w:firstLine="720"/>
        <w:jc w:val="both"/>
        <w:rPr>
          <w:rFonts w:ascii="Arial" w:hAnsi="Arial" w:cs="Arial"/>
        </w:rPr>
      </w:pPr>
      <w:r w:rsidRPr="00B9531E">
        <w:rPr>
          <w:rFonts w:ascii="Arial" w:hAnsi="Arial" w:cs="Arial"/>
        </w:rPr>
        <w:t>25. Įstaiga, pateikusi motyvuotą rašytinį prašymą kitos Įstaigos vadovui prieš savaitę ir gavusi kitos Įstaigos vadovo sutikimą (rezoliuciją), gali naudotis viena kitos tarnybinėmis transporto priemonėmis savivaldybės, Įstaigos funkcijoms vykdyti ir (ar) tarnybos reikmėms, vadova</w:t>
      </w:r>
      <w:r w:rsidR="006E6FC9" w:rsidRPr="00B9531E">
        <w:rPr>
          <w:rFonts w:ascii="Arial" w:hAnsi="Arial" w:cs="Arial"/>
        </w:rPr>
        <w:t>ujantis</w:t>
      </w:r>
      <w:r w:rsidRPr="00B9531E">
        <w:rPr>
          <w:rFonts w:ascii="Arial" w:hAnsi="Arial" w:cs="Arial"/>
        </w:rPr>
        <w:t xml:space="preserve"> turto valdymą, naudojimą ir disponavimą juo reglamentuojančiais teisės aktais, apmokėdamos faktines degalų ir (ar) energijos įsigijimo išlaidas, jeigu to nedraudžia transporto priemonės nuomos sutartis ar kiti sutartiniai įsipareigojimai.</w:t>
      </w:r>
    </w:p>
    <w:p w14:paraId="2980EE84" w14:textId="42B9B6CB" w:rsidR="008827F7" w:rsidRPr="00B9531E" w:rsidRDefault="008827F7" w:rsidP="008827F7">
      <w:pPr>
        <w:ind w:firstLine="720"/>
        <w:jc w:val="both"/>
        <w:rPr>
          <w:rFonts w:ascii="Arial" w:hAnsi="Arial" w:cs="Arial"/>
        </w:rPr>
      </w:pPr>
      <w:r w:rsidRPr="00B9531E">
        <w:rPr>
          <w:rFonts w:ascii="Arial" w:hAnsi="Arial" w:cs="Arial"/>
        </w:rPr>
        <w:t>26. Pasinaudoti tarnybiniu lengvuoju automobiliu ne tarnybos reikalais, esant svarbioms priežastims (mirus darbuotojui ar darbuotojo mamai, tėvui, sutuoktiniui, vaikui, vainiko ar gėlių nuvežimui bei nuvykimui į laidotuves, nuvykimui pasveikinti buvusius darbuotojus asmeninių garbingų jubiliejų proga) galima gavus Įstaigos direktoriaus raštišką sutikimą. Esant kitoms svarbioms priežastims pasinaudoti tarnybiniu lengvuoju automobiliu ne tarnybos reikalais galima gavus Įstaigos direktoriaus raštišką sutikimą, sumokant automobilio eksploatacijos išlaidas.</w:t>
      </w:r>
    </w:p>
    <w:p w14:paraId="524B0FD9" w14:textId="77777777" w:rsidR="008827F7" w:rsidRPr="00B9531E" w:rsidRDefault="008827F7" w:rsidP="008827F7">
      <w:pPr>
        <w:ind w:firstLine="720"/>
        <w:jc w:val="both"/>
        <w:rPr>
          <w:rFonts w:ascii="Arial" w:hAnsi="Arial" w:cs="Arial"/>
          <w:bCs/>
          <w:lang w:eastAsia="en-US"/>
        </w:rPr>
      </w:pPr>
      <w:r w:rsidRPr="00B9531E">
        <w:rPr>
          <w:rFonts w:ascii="Arial" w:hAnsi="Arial" w:cs="Arial"/>
          <w:bCs/>
          <w:lang w:eastAsia="en-US"/>
        </w:rPr>
        <w:t>27. Įstaigos direktorius privalo užtikrinti lėšų, skirtų Tarnybiniams automobiliams išlaikyti, racionalų panaudojimą.</w:t>
      </w:r>
    </w:p>
    <w:p w14:paraId="24ABE621" w14:textId="77777777" w:rsidR="008827F7" w:rsidRPr="00B9531E" w:rsidRDefault="008827F7" w:rsidP="008827F7">
      <w:pPr>
        <w:jc w:val="both"/>
        <w:rPr>
          <w:rFonts w:ascii="Arial" w:hAnsi="Arial" w:cs="Arial"/>
          <w:color w:val="EE0000"/>
        </w:rPr>
      </w:pPr>
    </w:p>
    <w:p w14:paraId="71A841D9" w14:textId="77777777" w:rsidR="008827F7" w:rsidRPr="00B9531E" w:rsidRDefault="008827F7" w:rsidP="008827F7">
      <w:pPr>
        <w:widowControl w:val="0"/>
        <w:tabs>
          <w:tab w:val="left" w:pos="1130"/>
        </w:tabs>
        <w:spacing w:line="259" w:lineRule="exact"/>
        <w:ind w:right="20"/>
        <w:jc w:val="center"/>
        <w:rPr>
          <w:rFonts w:ascii="Arial" w:hAnsi="Arial" w:cs="Arial"/>
          <w:b/>
          <w:lang w:eastAsia="en-US"/>
        </w:rPr>
      </w:pPr>
      <w:r w:rsidRPr="00B9531E">
        <w:rPr>
          <w:rFonts w:ascii="Arial" w:hAnsi="Arial" w:cs="Arial"/>
          <w:b/>
          <w:lang w:eastAsia="en-US"/>
        </w:rPr>
        <w:t>III. SKYRIUS</w:t>
      </w:r>
    </w:p>
    <w:p w14:paraId="5EF31512" w14:textId="77777777" w:rsidR="008827F7" w:rsidRPr="00B9531E" w:rsidRDefault="008827F7" w:rsidP="008827F7">
      <w:pPr>
        <w:keepNext/>
        <w:keepLines/>
        <w:spacing w:after="248" w:line="268" w:lineRule="auto"/>
        <w:ind w:left="186" w:right="1" w:hanging="10"/>
        <w:jc w:val="center"/>
        <w:outlineLvl w:val="0"/>
        <w:rPr>
          <w:rFonts w:ascii="Arial" w:hAnsi="Arial" w:cs="Arial"/>
          <w:b/>
          <w:caps/>
          <w:lang w:eastAsia="x-none"/>
        </w:rPr>
      </w:pPr>
      <w:r w:rsidRPr="00B9531E">
        <w:rPr>
          <w:rFonts w:ascii="Arial" w:hAnsi="Arial" w:cs="Arial"/>
          <w:b/>
          <w:caps/>
          <w:lang w:eastAsia="x-none"/>
        </w:rPr>
        <w:t>TARNYBINIŲ AUTOMOBILIŲ RIDOS, DEGALŲ IR (AR) ENERGIJOS SUNAUDOJIMO APSKAITA</w:t>
      </w:r>
    </w:p>
    <w:p w14:paraId="2E7C3B77" w14:textId="77777777" w:rsidR="008827F7" w:rsidRPr="00B9531E" w:rsidRDefault="008827F7" w:rsidP="008827F7">
      <w:pPr>
        <w:spacing w:after="5" w:line="269" w:lineRule="auto"/>
        <w:ind w:firstLine="557"/>
        <w:jc w:val="both"/>
        <w:rPr>
          <w:rFonts w:ascii="Arial" w:hAnsi="Arial" w:cs="Arial"/>
        </w:rPr>
      </w:pPr>
      <w:r w:rsidRPr="00B9531E">
        <w:rPr>
          <w:rFonts w:ascii="Arial" w:hAnsi="Arial" w:cs="Arial"/>
        </w:rPr>
        <w:t xml:space="preserve">28. Tarnybinių automobilių, kuriuose įrengta Kontrolės sistema, faktinė degalų ir (ar) energijos sąnaudų norma skaičiuojama pagal šios Kontrolės sistemos parodymus arba atliekant kontrolinius važiavimus. Rekomenduojamas vieno kontrolinio važiavimo nuotolis – 50–100 km. Kontroliniai važiavimai atliekami įvairiomis realiomis automobilio naudojimo sąlygomis (mieste, užmiestyje, vasarą, žiemą ir panašiai). Faktines Tarnybinio automobilio degalų ir (ar) energijos sunaudojimo normas įsakymu tvirtina Įstaigos direktorius, </w:t>
      </w:r>
      <w:r w:rsidRPr="00B9531E">
        <w:rPr>
          <w:rFonts w:ascii="Arial" w:hAnsi="Arial" w:cs="Arial"/>
        </w:rPr>
        <w:lastRenderedPageBreak/>
        <w:t>atsižvelgdamas į Įstaigos degalų ir (ar) energijos sunaudojimo normoms nustatyti komisijos protokolą.</w:t>
      </w:r>
    </w:p>
    <w:p w14:paraId="6F021B98" w14:textId="77777777" w:rsidR="008827F7" w:rsidRPr="00B9531E" w:rsidRDefault="008827F7" w:rsidP="008827F7">
      <w:pPr>
        <w:widowControl w:val="0"/>
        <w:spacing w:line="276" w:lineRule="auto"/>
        <w:ind w:firstLine="567"/>
        <w:jc w:val="both"/>
        <w:textAlignment w:val="baseline"/>
        <w:rPr>
          <w:rFonts w:ascii="Arial" w:hAnsi="Arial" w:cs="Arial"/>
        </w:rPr>
      </w:pPr>
      <w:r w:rsidRPr="00B9531E">
        <w:rPr>
          <w:rFonts w:ascii="Arial" w:hAnsi="Arial" w:cs="Arial"/>
        </w:rPr>
        <w:t xml:space="preserve">29. Tarnybinių automobilių ridos ir degalų ir (ar) energijos sunaudojimo apskaitą tvarko Klaipėdos rajono švietimo centro centralizuotos biudžetinių įstaigų buhalterinės apskaitos skyrius, gavęs automobilių kelionės lapus sugeneruotus iš Kontrolės sistemos programos, arba atsižvelgiant į darbuotojų užpildytus kelionės lapus (jei nėra įdiegta automobiliuose Kontrolės sistema), kurių forma patvirtinta Įstaigos direktoriaus įsakymu. </w:t>
      </w:r>
      <w:r w:rsidRPr="00B9531E">
        <w:rPr>
          <w:rFonts w:ascii="Arial" w:hAnsi="Arial" w:cs="Arial"/>
          <w:bCs/>
        </w:rPr>
        <w:t xml:space="preserve">Už įrašus kelionės lapuose atsakingi darbuotojai, kuriems priskirti Tarnybiniai automobiliai. </w:t>
      </w:r>
      <w:r w:rsidRPr="00B9531E">
        <w:rPr>
          <w:rFonts w:ascii="Arial" w:hAnsi="Arial" w:cs="Arial"/>
        </w:rPr>
        <w:t>Kelionės lapus darbuotojams išduoda, registruoja ir už jų užpildymo teisingumą atsako Įstaigos administratorius.</w:t>
      </w:r>
    </w:p>
    <w:p w14:paraId="3EE98E7B" w14:textId="22B50FB3" w:rsidR="008827F7" w:rsidRPr="00B9531E" w:rsidRDefault="008827F7" w:rsidP="008827F7">
      <w:pPr>
        <w:spacing w:after="5" w:line="269" w:lineRule="auto"/>
        <w:ind w:firstLine="557"/>
        <w:jc w:val="both"/>
        <w:rPr>
          <w:rFonts w:ascii="Arial" w:hAnsi="Arial" w:cs="Arial"/>
        </w:rPr>
      </w:pPr>
      <w:r w:rsidRPr="00B9531E">
        <w:rPr>
          <w:rFonts w:ascii="Arial" w:hAnsi="Arial" w:cs="Arial"/>
        </w:rPr>
        <w:t xml:space="preserve">30. </w:t>
      </w:r>
      <w:bookmarkStart w:id="1" w:name="_Hlk208225196"/>
      <w:bookmarkStart w:id="2" w:name="_Hlk207972013"/>
      <w:r w:rsidRPr="00B9531E">
        <w:rPr>
          <w:rFonts w:ascii="Arial" w:hAnsi="Arial" w:cs="Arial"/>
        </w:rPr>
        <w:t>Įstaigos administrator</w:t>
      </w:r>
      <w:r w:rsidR="008B7356" w:rsidRPr="00B9531E">
        <w:rPr>
          <w:rFonts w:ascii="Arial" w:hAnsi="Arial" w:cs="Arial"/>
        </w:rPr>
        <w:t>ius</w:t>
      </w:r>
      <w:r w:rsidRPr="00B9531E">
        <w:rPr>
          <w:rFonts w:ascii="Arial" w:hAnsi="Arial" w:cs="Arial"/>
        </w:rPr>
        <w:t>, atsakinga</w:t>
      </w:r>
      <w:r w:rsidR="008B7356" w:rsidRPr="00B9531E">
        <w:rPr>
          <w:rFonts w:ascii="Arial" w:hAnsi="Arial" w:cs="Arial"/>
        </w:rPr>
        <w:t>s</w:t>
      </w:r>
      <w:r w:rsidRPr="00B9531E">
        <w:rPr>
          <w:rFonts w:ascii="Arial" w:hAnsi="Arial" w:cs="Arial"/>
        </w:rPr>
        <w:t xml:space="preserve"> už Tarnybinių automobilių degalų ir (ar) energijos sunaudojimą ir ridą, mėnesio pradžioje sugeneruoja ataskaitas už praeitą mėnesį (kelionės lapus) Kontrolės sistemos programoje. Ataskaitas pateikia per dokumentų valdymo sistemą „Kontora“ Klaipėdos rajono švietimo centro centralizuotos biudžetinių įstaigų buhalterinės apskaitos skyriui.</w:t>
      </w:r>
    </w:p>
    <w:bookmarkEnd w:id="1"/>
    <w:bookmarkEnd w:id="2"/>
    <w:p w14:paraId="210BCCB1" w14:textId="77777777" w:rsidR="008827F7" w:rsidRPr="00B9531E" w:rsidRDefault="008827F7" w:rsidP="008827F7">
      <w:pPr>
        <w:tabs>
          <w:tab w:val="left" w:pos="1134"/>
        </w:tabs>
        <w:spacing w:line="276" w:lineRule="auto"/>
        <w:ind w:firstLine="567"/>
        <w:jc w:val="both"/>
        <w:rPr>
          <w:rFonts w:ascii="Arial" w:hAnsi="Arial" w:cs="Arial"/>
        </w:rPr>
      </w:pPr>
      <w:r w:rsidRPr="00B9531E">
        <w:rPr>
          <w:rFonts w:ascii="Arial" w:hAnsi="Arial" w:cs="Arial"/>
        </w:rPr>
        <w:t xml:space="preserve">31. Degalų ir (ar) energijos sunaudojimo normų ir Tarnybinių automobilių ridos limitų viršijimo išlaidas, nustačius pereikvojimo priežastis ir darbuotojo kaltę, padengia nustatytas degalų ir (ar) energijos sunaudojimo normas ir ridos limitus viršiję darbuotojai. </w:t>
      </w:r>
    </w:p>
    <w:p w14:paraId="5CB86B21" w14:textId="77777777" w:rsidR="008827F7" w:rsidRPr="00B9531E" w:rsidRDefault="008827F7" w:rsidP="008827F7">
      <w:pPr>
        <w:spacing w:after="5" w:line="269" w:lineRule="auto"/>
        <w:ind w:firstLine="557"/>
        <w:jc w:val="both"/>
        <w:rPr>
          <w:rFonts w:ascii="Arial" w:hAnsi="Arial" w:cs="Arial"/>
        </w:rPr>
      </w:pPr>
      <w:r w:rsidRPr="00B9531E">
        <w:rPr>
          <w:rFonts w:ascii="Arial" w:hAnsi="Arial" w:cs="Arial"/>
        </w:rPr>
        <w:t>32. Bazinės degalų ir (ar) energijos normos gali būti keičiamos tik atskiru Įstaigos direktoriaus įsakymu. Dėl didesnės bazinės degalų ir (ar) energijos normos Tarnybiniam automobiliui nustatymo, Įstaigos administratorius, gavęs motyvuotą už Tarnybinio automobilio naudojimą atsakingo asmens prašymą, gali kreiptis į Įstaigos direktorių dėl komisijos šiam faktui ištirti ir nustatyti sudarymo. Komisija teikia išvadą Įstaigos direktoriui dėl bazinės degalų ir (ar) energijos normos keitimo.</w:t>
      </w:r>
    </w:p>
    <w:p w14:paraId="29F2C01C" w14:textId="77777777" w:rsidR="008827F7" w:rsidRPr="00B9531E" w:rsidRDefault="008827F7" w:rsidP="008827F7">
      <w:pPr>
        <w:widowControl w:val="0"/>
        <w:spacing w:line="259" w:lineRule="exact"/>
        <w:ind w:right="-1"/>
        <w:jc w:val="both"/>
        <w:rPr>
          <w:rFonts w:ascii="Arial" w:hAnsi="Arial" w:cs="Arial"/>
        </w:rPr>
      </w:pPr>
    </w:p>
    <w:p w14:paraId="60C0B3F5" w14:textId="77777777" w:rsidR="008827F7" w:rsidRPr="00B9531E" w:rsidRDefault="008827F7" w:rsidP="008827F7">
      <w:pPr>
        <w:jc w:val="center"/>
        <w:rPr>
          <w:rFonts w:ascii="Arial" w:hAnsi="Arial" w:cs="Arial"/>
          <w:b/>
          <w:bCs/>
          <w:lang w:eastAsia="en-US"/>
        </w:rPr>
      </w:pPr>
      <w:r w:rsidRPr="00B9531E">
        <w:rPr>
          <w:rFonts w:ascii="Arial" w:hAnsi="Arial" w:cs="Arial"/>
          <w:b/>
          <w:bCs/>
          <w:lang w:eastAsia="en-US"/>
        </w:rPr>
        <w:t>IV.  SKYRIUS</w:t>
      </w:r>
    </w:p>
    <w:p w14:paraId="5BC4AA46" w14:textId="77777777" w:rsidR="008827F7" w:rsidRPr="00B9531E" w:rsidRDefault="008827F7" w:rsidP="008827F7">
      <w:pPr>
        <w:keepNext/>
        <w:tabs>
          <w:tab w:val="left" w:pos="1247"/>
        </w:tabs>
        <w:spacing w:after="251"/>
        <w:ind w:left="186" w:right="1"/>
        <w:jc w:val="center"/>
        <w:outlineLvl w:val="0"/>
        <w:rPr>
          <w:rFonts w:ascii="Arial" w:hAnsi="Arial" w:cs="Arial"/>
          <w:b/>
          <w:caps/>
          <w:lang w:eastAsia="x-none"/>
        </w:rPr>
      </w:pPr>
      <w:r w:rsidRPr="00B9531E">
        <w:rPr>
          <w:rFonts w:ascii="Arial" w:hAnsi="Arial" w:cs="Arial"/>
          <w:b/>
          <w:caps/>
          <w:lang w:eastAsia="x-none"/>
        </w:rPr>
        <w:t>TARNYBINIŲ AUTOMOBILIŲ LAIKYMAS IR SAUGOJIMAS</w:t>
      </w:r>
    </w:p>
    <w:p w14:paraId="22C52B54" w14:textId="4F58B1EA" w:rsidR="008827F7" w:rsidRPr="00B9531E" w:rsidRDefault="008827F7" w:rsidP="008827F7">
      <w:pPr>
        <w:spacing w:after="5" w:line="269" w:lineRule="auto"/>
        <w:jc w:val="both"/>
        <w:rPr>
          <w:rFonts w:ascii="Arial" w:hAnsi="Arial" w:cs="Arial"/>
        </w:rPr>
      </w:pPr>
      <w:r w:rsidRPr="00B9531E">
        <w:rPr>
          <w:rFonts w:ascii="Arial" w:hAnsi="Arial" w:cs="Arial"/>
        </w:rPr>
        <w:t xml:space="preserve">       33. Tarnybiniai automobiliai saugomi Įstaigos direktoriaus nustatytose nuolatinėse vietose (</w:t>
      </w:r>
      <w:r w:rsidRPr="00B9531E">
        <w:rPr>
          <w:rFonts w:ascii="Arial" w:hAnsi="Arial" w:cs="Arial"/>
          <w:lang w:eastAsia="en-US"/>
        </w:rPr>
        <w:t>automobilių stovėjimo aikštelėje prie Įstaigos pastato (Kvietinių g. 30, Gargždai), kur įrengtos vaizdo  stebėjimo kameros</w:t>
      </w:r>
      <w:r w:rsidR="00BA4B26" w:rsidRPr="00B9531E">
        <w:rPr>
          <w:rFonts w:ascii="Arial" w:hAnsi="Arial" w:cs="Arial"/>
          <w:lang w:eastAsia="en-US"/>
        </w:rPr>
        <w:t>.</w:t>
      </w:r>
      <w:r w:rsidRPr="00B9531E">
        <w:rPr>
          <w:rFonts w:ascii="Arial" w:hAnsi="Arial" w:cs="Arial"/>
          <w:lang w:eastAsia="en-US"/>
        </w:rPr>
        <w:t xml:space="preserve"> Mobiliesiems jaunimo darbuotojams, dirbantiems Klaipėdos rajono mokyklose, perduoti Tarnybiniai automobiliai statomi Klaipėdos rajono mokyklų tarnybinių lengvųjų automobilių statomose aikštelėse</w:t>
      </w:r>
      <w:r w:rsidRPr="00B9531E">
        <w:rPr>
          <w:rFonts w:ascii="Arial" w:hAnsi="Arial" w:cs="Arial"/>
        </w:rPr>
        <w:t>. Už Tarnybinių automobilių saugojimą atsako vairuotojai arba darbuotojai, kuriems priskirti Tarnybiniai automobiliai.</w:t>
      </w:r>
    </w:p>
    <w:p w14:paraId="011BFE93" w14:textId="77777777" w:rsidR="008827F7" w:rsidRPr="00B9531E" w:rsidRDefault="008827F7" w:rsidP="008827F7">
      <w:pPr>
        <w:tabs>
          <w:tab w:val="left" w:pos="993"/>
        </w:tabs>
        <w:jc w:val="both"/>
        <w:rPr>
          <w:rFonts w:ascii="Arial" w:hAnsi="Arial" w:cs="Arial"/>
        </w:rPr>
      </w:pPr>
      <w:r w:rsidRPr="00B9531E">
        <w:rPr>
          <w:rFonts w:ascii="Arial" w:hAnsi="Arial" w:cs="Arial"/>
        </w:rPr>
        <w:t xml:space="preserve">        34. Jei nėra galimybės Tarnybinį automobilį laikyti nurodytoje </w:t>
      </w:r>
      <w:r w:rsidRPr="00B9531E">
        <w:rPr>
          <w:rFonts w:ascii="Arial" w:hAnsi="Arial" w:cs="Arial"/>
          <w:lang w:eastAsia="en-US"/>
        </w:rPr>
        <w:t>automobilių stovėjimo aikštelėje</w:t>
      </w:r>
      <w:r w:rsidRPr="00B9531E">
        <w:rPr>
          <w:rFonts w:ascii="Arial" w:hAnsi="Arial" w:cs="Arial"/>
        </w:rPr>
        <w:t xml:space="preserve"> prie Įstaigos pastato </w:t>
      </w:r>
      <w:r w:rsidRPr="00B9531E">
        <w:rPr>
          <w:rFonts w:ascii="Arial" w:hAnsi="Arial" w:cs="Arial"/>
          <w:lang w:eastAsia="en-US"/>
        </w:rPr>
        <w:t>(Kvietinių g. 30, Gargždai),</w:t>
      </w:r>
      <w:r w:rsidRPr="00B9531E">
        <w:rPr>
          <w:rFonts w:ascii="Arial" w:hAnsi="Arial" w:cs="Arial"/>
        </w:rPr>
        <w:t xml:space="preserve"> kitoje saugomoje teritorijoje ar aikštelėje, arba jei darbuotojui yra suteiktas Įstaigos direktoriaus leidimas, tarnybinis automobilis gali būti laikomas ir saugomas kitoje saugioje vietoje. Už Tarnybinio automobilio laikymą ir saugojimą atsako darbuotojas, kuriam duotas leidimas. </w:t>
      </w:r>
    </w:p>
    <w:p w14:paraId="2A0204B3" w14:textId="542EE0F6" w:rsidR="008827F7" w:rsidRPr="00B9531E" w:rsidRDefault="008827F7" w:rsidP="008827F7">
      <w:pPr>
        <w:numPr>
          <w:ilvl w:val="0"/>
          <w:numId w:val="2"/>
        </w:numPr>
        <w:tabs>
          <w:tab w:val="left" w:pos="993"/>
        </w:tabs>
        <w:contextualSpacing/>
        <w:jc w:val="both"/>
        <w:rPr>
          <w:rFonts w:ascii="Arial" w:hAnsi="Arial" w:cs="Arial"/>
          <w:lang w:eastAsia="en-US"/>
        </w:rPr>
      </w:pPr>
      <w:r w:rsidRPr="00B9531E">
        <w:rPr>
          <w:rFonts w:ascii="Arial" w:hAnsi="Arial" w:cs="Arial"/>
          <w:lang w:eastAsia="en-US"/>
        </w:rPr>
        <w:t>Tarnybinių automobilių saugojimo kontrolę atlieka Įstaigos administratorius.</w:t>
      </w:r>
    </w:p>
    <w:p w14:paraId="2A7B22D1" w14:textId="77777777" w:rsidR="008827F7" w:rsidRPr="00B9531E" w:rsidRDefault="008827F7" w:rsidP="008827F7">
      <w:pPr>
        <w:spacing w:after="5" w:line="269" w:lineRule="auto"/>
        <w:ind w:firstLine="557"/>
        <w:jc w:val="both"/>
        <w:rPr>
          <w:rFonts w:ascii="Arial" w:hAnsi="Arial" w:cs="Arial"/>
        </w:rPr>
      </w:pPr>
      <w:r w:rsidRPr="00B9531E">
        <w:rPr>
          <w:rFonts w:ascii="Arial" w:hAnsi="Arial" w:cs="Arial"/>
        </w:rPr>
        <w:t>36. Tarnybiniai automobiliai po darbo, poilsio, švenčių dienomis, darbuotojų atostogų, ligos laikotarpiu laikomi Įstaigos direktoriaus nustatytoje nuolatinėje laikymo vietoje, išskyrus šiuos atvejus:</w:t>
      </w:r>
    </w:p>
    <w:p w14:paraId="50F37E75" w14:textId="77777777" w:rsidR="008827F7" w:rsidRPr="00B9531E" w:rsidRDefault="008827F7" w:rsidP="008827F7">
      <w:pPr>
        <w:spacing w:after="5" w:line="269" w:lineRule="auto"/>
        <w:ind w:firstLine="557"/>
        <w:jc w:val="both"/>
        <w:rPr>
          <w:rFonts w:ascii="Arial" w:hAnsi="Arial" w:cs="Arial"/>
        </w:rPr>
      </w:pPr>
      <w:r w:rsidRPr="00B9531E">
        <w:rPr>
          <w:rFonts w:ascii="Arial" w:hAnsi="Arial" w:cs="Arial"/>
        </w:rPr>
        <w:t>36.1. kai Tarnybinis automobilis naudojamas dalyvaujant nenumatytose, avarinėse ar ekstremaliose situacijose ir jų likvidavime;</w:t>
      </w:r>
    </w:p>
    <w:p w14:paraId="28473E7C" w14:textId="77777777" w:rsidR="008827F7" w:rsidRPr="00B9531E" w:rsidRDefault="008827F7" w:rsidP="008827F7">
      <w:pPr>
        <w:spacing w:after="5" w:line="269" w:lineRule="auto"/>
        <w:ind w:firstLine="557"/>
        <w:jc w:val="both"/>
        <w:rPr>
          <w:rFonts w:ascii="Arial" w:hAnsi="Arial" w:cs="Arial"/>
        </w:rPr>
      </w:pPr>
      <w:r w:rsidRPr="00B9531E">
        <w:rPr>
          <w:rFonts w:ascii="Arial" w:hAnsi="Arial" w:cs="Arial"/>
        </w:rPr>
        <w:t>36.2. kai tarnybiniu lengvuoju automobiliu po darbo valandų, poilsio, švenčių dienomis vykstama į renginius (šventes, susirinkimus, susitikimus ir kt.), kuriuose atstovaujama įstaigai;</w:t>
      </w:r>
    </w:p>
    <w:p w14:paraId="5034F376" w14:textId="77777777" w:rsidR="008827F7" w:rsidRPr="00B9531E" w:rsidRDefault="008827F7" w:rsidP="008827F7">
      <w:pPr>
        <w:spacing w:after="5" w:line="269" w:lineRule="auto"/>
        <w:ind w:left="557"/>
        <w:jc w:val="both"/>
        <w:rPr>
          <w:rFonts w:ascii="Arial" w:hAnsi="Arial" w:cs="Arial"/>
        </w:rPr>
      </w:pPr>
      <w:r w:rsidRPr="00B9531E">
        <w:rPr>
          <w:rFonts w:ascii="Arial" w:hAnsi="Arial" w:cs="Arial"/>
        </w:rPr>
        <w:lastRenderedPageBreak/>
        <w:t>36.3. kai į komandiruotę vykstama tarnybiniu lengvuoju automobiliu;</w:t>
      </w:r>
    </w:p>
    <w:p w14:paraId="1A6CDC99" w14:textId="77777777" w:rsidR="008827F7" w:rsidRPr="00B9531E" w:rsidRDefault="008827F7" w:rsidP="008827F7">
      <w:pPr>
        <w:spacing w:after="5" w:line="269" w:lineRule="auto"/>
        <w:ind w:left="557"/>
        <w:jc w:val="both"/>
        <w:rPr>
          <w:rFonts w:ascii="Arial" w:hAnsi="Arial" w:cs="Arial"/>
        </w:rPr>
      </w:pPr>
      <w:r w:rsidRPr="00B9531E">
        <w:rPr>
          <w:rFonts w:ascii="Arial" w:hAnsi="Arial" w:cs="Arial"/>
        </w:rPr>
        <w:t>36.4. kai vykdomas neplaninis teritorijų, pastatų, objektų patikrinimas ir kt.</w:t>
      </w:r>
    </w:p>
    <w:p w14:paraId="5D578E2E" w14:textId="77777777" w:rsidR="008827F7" w:rsidRPr="00B9531E" w:rsidRDefault="008827F7" w:rsidP="008827F7">
      <w:pPr>
        <w:spacing w:after="5" w:line="269" w:lineRule="auto"/>
        <w:ind w:firstLine="557"/>
        <w:jc w:val="both"/>
        <w:rPr>
          <w:rFonts w:ascii="Arial" w:hAnsi="Arial" w:cs="Arial"/>
        </w:rPr>
      </w:pPr>
      <w:r w:rsidRPr="00B9531E">
        <w:rPr>
          <w:rFonts w:ascii="Arial" w:hAnsi="Arial" w:cs="Arial"/>
        </w:rPr>
        <w:t>37. Už Tarnybinio automobilio pristatymą į saugojimo vietą yra atsakingas jį vairuojantis darbuotojas.</w:t>
      </w:r>
    </w:p>
    <w:p w14:paraId="02F6682F" w14:textId="77777777" w:rsidR="008827F7" w:rsidRPr="00B9531E" w:rsidRDefault="008827F7" w:rsidP="008827F7">
      <w:pPr>
        <w:spacing w:after="5" w:line="269" w:lineRule="auto"/>
        <w:ind w:firstLine="557"/>
        <w:jc w:val="both"/>
        <w:rPr>
          <w:rFonts w:ascii="Arial" w:hAnsi="Arial" w:cs="Arial"/>
        </w:rPr>
      </w:pPr>
      <w:r w:rsidRPr="00B9531E">
        <w:rPr>
          <w:rFonts w:ascii="Arial" w:hAnsi="Arial" w:cs="Arial"/>
        </w:rPr>
        <w:t>38. Komandiruočių metu tarnybiniai lengvieji automobiliai turi būti saugomi automobilių saugojimo aikštelėse arba specialiuose garažuose (viešbučių ir pan.), o kai jų nėra – kitose saugiose vietose. Komandiruotės metu už tarnybinį lengvąjį automobilį atsako darbuotojas, kuris naudoja tarnybinį lengvąjį automobilį.</w:t>
      </w:r>
    </w:p>
    <w:p w14:paraId="42079503" w14:textId="77777777" w:rsidR="008827F7" w:rsidRPr="00B9531E" w:rsidRDefault="008827F7" w:rsidP="008827F7">
      <w:pPr>
        <w:spacing w:after="5" w:line="269" w:lineRule="auto"/>
        <w:ind w:firstLine="557"/>
        <w:jc w:val="both"/>
        <w:rPr>
          <w:rFonts w:ascii="Arial" w:hAnsi="Arial" w:cs="Arial"/>
        </w:rPr>
      </w:pPr>
      <w:r w:rsidRPr="00B9531E">
        <w:rPr>
          <w:rFonts w:ascii="Arial" w:hAnsi="Arial" w:cs="Arial"/>
        </w:rPr>
        <w:t>39. Išlaidos už tarnybinių lengvųjų automobilių laikymą mokamose automobilių saugojimo aikštelėse ir (ar) kitose vietose atlyginamos pagal pateiktus tas išlaidas patvirtinančius buhalterinės apskaitos dokumentus.</w:t>
      </w:r>
    </w:p>
    <w:p w14:paraId="37EC67F0" w14:textId="77777777" w:rsidR="008827F7" w:rsidRPr="00B9531E" w:rsidRDefault="008827F7" w:rsidP="008827F7">
      <w:pPr>
        <w:spacing w:after="5" w:line="269" w:lineRule="auto"/>
        <w:ind w:firstLine="557"/>
        <w:jc w:val="both"/>
        <w:rPr>
          <w:rFonts w:ascii="Arial" w:hAnsi="Arial" w:cs="Arial"/>
        </w:rPr>
      </w:pPr>
      <w:r w:rsidRPr="00B9531E">
        <w:rPr>
          <w:rFonts w:ascii="Arial" w:hAnsi="Arial" w:cs="Arial"/>
        </w:rPr>
        <w:t xml:space="preserve">40. Draudžiama Tarnybiniame automobilyje palikti </w:t>
      </w:r>
      <w:r w:rsidRPr="00B9531E">
        <w:rPr>
          <w:rFonts w:ascii="Arial" w:hAnsi="Arial" w:cs="Arial"/>
          <w:lang w:eastAsia="en-US"/>
        </w:rPr>
        <w:t xml:space="preserve">automobilių </w:t>
      </w:r>
      <w:proofErr w:type="spellStart"/>
      <w:r w:rsidRPr="00B9531E">
        <w:rPr>
          <w:rFonts w:ascii="Arial" w:hAnsi="Arial" w:cs="Arial"/>
          <w:lang w:eastAsia="en-US"/>
        </w:rPr>
        <w:t>telemetrinių</w:t>
      </w:r>
      <w:proofErr w:type="spellEnd"/>
      <w:r w:rsidRPr="00B9531E">
        <w:rPr>
          <w:rFonts w:ascii="Arial" w:hAnsi="Arial" w:cs="Arial"/>
          <w:lang w:eastAsia="en-US"/>
        </w:rPr>
        <w:t xml:space="preserve"> įrenginių vartotojo identifikavimo korteles, automobilių degalų korteles, </w:t>
      </w:r>
      <w:r w:rsidRPr="00B9531E">
        <w:rPr>
          <w:rFonts w:ascii="Arial" w:hAnsi="Arial" w:cs="Arial"/>
        </w:rPr>
        <w:t xml:space="preserve">transporto priemonės registracijos liudijimą, draudimo liudijimą, informacinės technologijos priemones, mobiliuosius telefonus ir kitus įstaigos daiktus, dokumentus. </w:t>
      </w:r>
    </w:p>
    <w:p w14:paraId="035C367C" w14:textId="77777777" w:rsidR="008827F7" w:rsidRPr="00B9531E" w:rsidRDefault="008827F7" w:rsidP="008827F7">
      <w:pPr>
        <w:spacing w:after="5" w:line="269" w:lineRule="auto"/>
        <w:ind w:firstLine="557"/>
        <w:jc w:val="both"/>
        <w:rPr>
          <w:rFonts w:ascii="Arial" w:hAnsi="Arial" w:cs="Arial"/>
        </w:rPr>
      </w:pPr>
      <w:r w:rsidRPr="00B9531E">
        <w:rPr>
          <w:rFonts w:ascii="Arial" w:hAnsi="Arial" w:cs="Arial"/>
        </w:rPr>
        <w:t>41. Paliekant tarnybinį lengvąjį automobilį privaloma išjungti elektrą naudojančius prietaisus (šviesas, magnetolą ir pan.), įjungti apsaugos sistemą (jei ji yra automobilyje) ir užrakinti automobilį.</w:t>
      </w:r>
    </w:p>
    <w:p w14:paraId="03A2F3CA" w14:textId="77777777" w:rsidR="008827F7" w:rsidRPr="00B9531E" w:rsidRDefault="008827F7" w:rsidP="008827F7">
      <w:pPr>
        <w:spacing w:after="5" w:line="269" w:lineRule="auto"/>
        <w:ind w:firstLine="557"/>
        <w:jc w:val="both"/>
        <w:rPr>
          <w:rFonts w:ascii="Arial" w:hAnsi="Arial" w:cs="Arial"/>
        </w:rPr>
      </w:pPr>
      <w:r w:rsidRPr="00B9531E">
        <w:rPr>
          <w:rFonts w:ascii="Arial" w:hAnsi="Arial" w:cs="Arial"/>
        </w:rPr>
        <w:t>42. Įvykus Tarnybinio automobilio vagystei ir draudimo bendrovei pripažinus, kad Tarnybinis automobilis pavogtas arba apvogtas, nes nebuvo laikomasi draudimo taisyklių ir kitų transporto priemonės saugumą užtikrinančių reikalavimų, darbuotojas atsako už padarytą žalą įstatymų nustatyta tvarka.</w:t>
      </w:r>
    </w:p>
    <w:p w14:paraId="1D6F3D77" w14:textId="77777777" w:rsidR="008827F7" w:rsidRPr="00B9531E" w:rsidRDefault="008827F7" w:rsidP="008827F7">
      <w:pPr>
        <w:spacing w:after="5" w:line="269" w:lineRule="auto"/>
        <w:ind w:firstLine="557"/>
        <w:jc w:val="both"/>
        <w:rPr>
          <w:rFonts w:ascii="Arial" w:hAnsi="Arial" w:cs="Arial"/>
        </w:rPr>
      </w:pPr>
      <w:r w:rsidRPr="00B9531E">
        <w:rPr>
          <w:rFonts w:ascii="Arial" w:hAnsi="Arial" w:cs="Arial"/>
        </w:rPr>
        <w:t>43. Tuo atveju, kai darbuotojui suteiktas Įstaigos direktoriaus leidimas laikyti Tarnybinį automobilį kitoje saugioje vietoje, laikoma, kad Tarnybinis automobilis naudojamas tik nuvykimui iš įstaigos į suderintą laikymo vietą ir atgal. Darbuotojas įsipareigoja Tarnybinį automobilį naudoti tik šiam tikslui.</w:t>
      </w:r>
    </w:p>
    <w:p w14:paraId="4F95B0BB" w14:textId="77777777" w:rsidR="008827F7" w:rsidRPr="00B9531E" w:rsidRDefault="008827F7" w:rsidP="008827F7">
      <w:pPr>
        <w:spacing w:after="5" w:line="269" w:lineRule="auto"/>
        <w:ind w:firstLine="557"/>
        <w:jc w:val="both"/>
        <w:rPr>
          <w:rFonts w:ascii="Arial" w:hAnsi="Arial" w:cs="Arial"/>
        </w:rPr>
      </w:pPr>
      <w:r w:rsidRPr="00B9531E">
        <w:rPr>
          <w:rFonts w:ascii="Arial" w:hAnsi="Arial" w:cs="Arial"/>
        </w:rPr>
        <w:t>44. Įvykus eismo įvykiui, kurio metu padaroma žala tretiesiems asmenims ar turtui, atsakomybė už žalą pirmiausia taikoma privalomojo civilinės atsakomybės draudimo (TPVCA) sąskaita, jeigu nustatoma, kad Tarnybinis automobilis naudotas teisėtai, vadovaujantis leidimo sąlygomis.</w:t>
      </w:r>
    </w:p>
    <w:p w14:paraId="3CA9E01C" w14:textId="77777777" w:rsidR="008827F7" w:rsidRPr="00B9531E" w:rsidRDefault="008827F7" w:rsidP="008827F7">
      <w:pPr>
        <w:jc w:val="center"/>
        <w:rPr>
          <w:rFonts w:ascii="Arial" w:hAnsi="Arial" w:cs="Arial"/>
          <w:b/>
          <w:bCs/>
          <w:lang w:eastAsia="en-US"/>
        </w:rPr>
      </w:pPr>
      <w:r w:rsidRPr="00B9531E">
        <w:rPr>
          <w:rFonts w:ascii="Arial" w:hAnsi="Arial" w:cs="Arial"/>
          <w:b/>
          <w:bCs/>
          <w:lang w:eastAsia="en-US"/>
        </w:rPr>
        <w:t>V. SKYRIUS</w:t>
      </w:r>
    </w:p>
    <w:p w14:paraId="5C075468" w14:textId="77777777" w:rsidR="008827F7" w:rsidRPr="00B9531E" w:rsidRDefault="008827F7" w:rsidP="008827F7">
      <w:pPr>
        <w:keepNext/>
        <w:keepLines/>
        <w:spacing w:after="248" w:line="268" w:lineRule="auto"/>
        <w:ind w:left="186" w:right="1" w:hanging="10"/>
        <w:jc w:val="center"/>
        <w:outlineLvl w:val="0"/>
        <w:rPr>
          <w:rFonts w:ascii="Arial" w:hAnsi="Arial" w:cs="Arial"/>
          <w:b/>
          <w:caps/>
          <w:lang w:eastAsia="x-none"/>
        </w:rPr>
      </w:pPr>
      <w:r w:rsidRPr="00B9531E">
        <w:rPr>
          <w:rFonts w:ascii="Arial" w:hAnsi="Arial" w:cs="Arial"/>
          <w:b/>
          <w:caps/>
          <w:lang w:eastAsia="x-none"/>
        </w:rPr>
        <w:t>TARNYBINIŲ AUTOMOBILIŲ ŽYMĖJIMAS, TECHNINĖ PRIEŽIŪRA, REMONTAS IR DRAUDIMAS</w:t>
      </w:r>
    </w:p>
    <w:p w14:paraId="203E0980" w14:textId="2A531763" w:rsidR="008827F7" w:rsidRPr="00B9531E" w:rsidRDefault="008827F7" w:rsidP="008827F7">
      <w:pPr>
        <w:spacing w:after="5" w:line="269" w:lineRule="auto"/>
        <w:ind w:firstLine="720"/>
        <w:jc w:val="both"/>
        <w:rPr>
          <w:rFonts w:ascii="Arial" w:hAnsi="Arial" w:cs="Arial"/>
        </w:rPr>
      </w:pPr>
      <w:r w:rsidRPr="00B9531E">
        <w:rPr>
          <w:rFonts w:ascii="Arial" w:hAnsi="Arial" w:cs="Arial"/>
        </w:rPr>
        <w:t xml:space="preserve">45. Įstaigai priklausantys Tarnybiniai automobiliai turi būti paženklinti patvirtintu Įstaigos logotipu ir (arba)  užrašu „Klaipėdos rajono Gargždų </w:t>
      </w:r>
      <w:r w:rsidR="00DB0D0F" w:rsidRPr="00B9531E">
        <w:rPr>
          <w:rFonts w:ascii="Arial" w:hAnsi="Arial" w:cs="Arial"/>
        </w:rPr>
        <w:t xml:space="preserve">atviras </w:t>
      </w:r>
      <w:r w:rsidRPr="00B9531E">
        <w:rPr>
          <w:rFonts w:ascii="Arial" w:hAnsi="Arial" w:cs="Arial"/>
        </w:rPr>
        <w:t xml:space="preserve">jaunimo centras“. Žymint Tarnybinį automobilį gali būti naudojamas sutrumpintas Įstaigos pavadinimas. </w:t>
      </w:r>
    </w:p>
    <w:p w14:paraId="06FF46AD" w14:textId="77777777" w:rsidR="008827F7" w:rsidRPr="00B9531E" w:rsidRDefault="008827F7" w:rsidP="008827F7">
      <w:pPr>
        <w:spacing w:after="5" w:line="269" w:lineRule="auto"/>
        <w:ind w:firstLine="720"/>
        <w:jc w:val="both"/>
        <w:rPr>
          <w:rFonts w:ascii="Arial" w:hAnsi="Arial" w:cs="Arial"/>
        </w:rPr>
      </w:pPr>
      <w:r w:rsidRPr="00B9531E">
        <w:rPr>
          <w:rFonts w:ascii="Arial" w:hAnsi="Arial" w:cs="Arial"/>
        </w:rPr>
        <w:t>46. Žymimos Tarnybinių automobilių šoninės durelės iš abiejų automobilio pusių. Didžiosios raidės turi būti ne žemesnės kaip 75 mm, mažosios – 50 mm aukščio, raidžių storis – ne mažiau kaip 4 mm. Patvirtintas Įstaigos logotipas turi būti ne žemesnio kaip 150 mm aukščio.</w:t>
      </w:r>
    </w:p>
    <w:p w14:paraId="0A46FFCA" w14:textId="77777777" w:rsidR="008827F7" w:rsidRPr="00B9531E" w:rsidRDefault="008827F7" w:rsidP="008827F7">
      <w:pPr>
        <w:spacing w:after="5" w:line="269" w:lineRule="auto"/>
        <w:ind w:firstLine="720"/>
        <w:jc w:val="both"/>
        <w:rPr>
          <w:rFonts w:ascii="Arial" w:hAnsi="Arial" w:cs="Arial"/>
        </w:rPr>
      </w:pPr>
      <w:r w:rsidRPr="00B9531E">
        <w:rPr>
          <w:rFonts w:ascii="Arial" w:hAnsi="Arial" w:cs="Arial"/>
        </w:rPr>
        <w:t xml:space="preserve">47. Už Įstaigos Tarnybinių automobilių ženklinimą atsakingas Įstaigos administratorius. </w:t>
      </w:r>
    </w:p>
    <w:p w14:paraId="60CFB0E9" w14:textId="01D80C6C" w:rsidR="008827F7" w:rsidRPr="00B9531E" w:rsidRDefault="008827F7" w:rsidP="008827F7">
      <w:pPr>
        <w:spacing w:after="5" w:line="269" w:lineRule="auto"/>
        <w:ind w:firstLine="720"/>
        <w:jc w:val="both"/>
        <w:rPr>
          <w:rFonts w:ascii="Arial" w:hAnsi="Arial" w:cs="Arial"/>
        </w:rPr>
      </w:pPr>
      <w:r w:rsidRPr="00B9531E">
        <w:rPr>
          <w:rFonts w:ascii="Arial" w:hAnsi="Arial" w:cs="Arial"/>
        </w:rPr>
        <w:t xml:space="preserve">48. Už Tarnybinių automobilių techninę būklę, kasdienę ir periodinę techninę priežiūrą ir jo draudimą atsakingi vairuotojai ir darbuotojai, kuriems priskirti Tarnybiniai automobiliai. Už bendrą Tarnybinių automobilių techninės būklės kontrolę atsakingas </w:t>
      </w:r>
      <w:r w:rsidR="000727BD" w:rsidRPr="00B9531E">
        <w:rPr>
          <w:rFonts w:ascii="Arial" w:hAnsi="Arial" w:cs="Arial"/>
        </w:rPr>
        <w:t>administratorius</w:t>
      </w:r>
      <w:r w:rsidRPr="00B9531E">
        <w:rPr>
          <w:rFonts w:ascii="Arial" w:hAnsi="Arial" w:cs="Arial"/>
        </w:rPr>
        <w:t xml:space="preserve"> (jam nesant – jį pavaduojantis asmuo).</w:t>
      </w:r>
    </w:p>
    <w:p w14:paraId="1AC2D441" w14:textId="77777777" w:rsidR="008827F7" w:rsidRPr="00B9531E" w:rsidRDefault="008827F7" w:rsidP="008827F7">
      <w:pPr>
        <w:widowControl w:val="0"/>
        <w:spacing w:line="276" w:lineRule="auto"/>
        <w:ind w:firstLine="709"/>
        <w:jc w:val="both"/>
        <w:textAlignment w:val="baseline"/>
        <w:rPr>
          <w:rFonts w:ascii="Arial" w:hAnsi="Arial" w:cs="Arial"/>
          <w:bCs/>
        </w:rPr>
      </w:pPr>
      <w:r w:rsidRPr="00B9531E">
        <w:rPr>
          <w:rFonts w:ascii="Arial" w:hAnsi="Arial" w:cs="Arial"/>
          <w:bCs/>
        </w:rPr>
        <w:lastRenderedPageBreak/>
        <w:t xml:space="preserve">49. Tarnybinių automobilių privalomoji techninė apžiūra turi būti atlikta </w:t>
      </w:r>
      <w:r w:rsidRPr="00B9531E">
        <w:rPr>
          <w:rFonts w:ascii="Arial" w:hAnsi="Arial" w:cs="Arial"/>
          <w:bCs/>
          <w:shd w:val="clear" w:color="auto" w:fill="FFFFFF"/>
        </w:rPr>
        <w:t>susisiekimo ministro tvirtinamame privalomosios transporto priemonių techninės apžiūros atlikimo tvarkos apraše</w:t>
      </w:r>
      <w:r w:rsidRPr="00B9531E">
        <w:rPr>
          <w:rFonts w:ascii="Arial" w:hAnsi="Arial" w:cs="Arial"/>
          <w:bCs/>
        </w:rPr>
        <w:t xml:space="preserve"> nustatytu periodiškumu.</w:t>
      </w:r>
    </w:p>
    <w:p w14:paraId="3F5593E3" w14:textId="77777777" w:rsidR="008827F7" w:rsidRPr="00B9531E" w:rsidRDefault="008827F7" w:rsidP="008827F7">
      <w:pPr>
        <w:spacing w:after="5" w:line="269" w:lineRule="auto"/>
        <w:ind w:firstLine="720"/>
        <w:jc w:val="both"/>
        <w:rPr>
          <w:rFonts w:ascii="Arial" w:hAnsi="Arial" w:cs="Arial"/>
        </w:rPr>
      </w:pPr>
      <w:r w:rsidRPr="00B9531E">
        <w:rPr>
          <w:rFonts w:ascii="Arial" w:hAnsi="Arial" w:cs="Arial"/>
        </w:rPr>
        <w:t>50. Tarnybiniai automobiliai turi būti apdrausti transporto priemonių civilinės atsakomybės privalomuoju draudimu ir gali būti apdrausti transporto priemonių valdytojų savanoriškuoju draudimu (KASKO) teisės aktų nustatyta tvarka.</w:t>
      </w:r>
    </w:p>
    <w:p w14:paraId="51172FE0" w14:textId="77777777" w:rsidR="008827F7" w:rsidRPr="00B9531E" w:rsidRDefault="008827F7" w:rsidP="008827F7">
      <w:pPr>
        <w:spacing w:after="5" w:line="269" w:lineRule="auto"/>
        <w:ind w:firstLine="720"/>
        <w:jc w:val="both"/>
        <w:rPr>
          <w:rFonts w:ascii="Arial" w:hAnsi="Arial" w:cs="Arial"/>
        </w:rPr>
      </w:pPr>
      <w:r w:rsidRPr="00B9531E">
        <w:rPr>
          <w:rFonts w:ascii="Arial" w:hAnsi="Arial" w:cs="Arial"/>
        </w:rPr>
        <w:t>51. Nuomojamų Tarnybinių automobilių draudimo tvarka nustatoma Tarnybinių automobilių nuomos sutartyje (civilinės atsakomybės privalomasis draudimas privalomas / KASKO draudimas, remiantis sutarties sąlygomis).</w:t>
      </w:r>
    </w:p>
    <w:p w14:paraId="01947800" w14:textId="77777777" w:rsidR="008827F7" w:rsidRPr="00B9531E" w:rsidRDefault="008827F7" w:rsidP="008827F7">
      <w:pPr>
        <w:ind w:firstLine="720"/>
        <w:jc w:val="both"/>
        <w:rPr>
          <w:rFonts w:ascii="Arial" w:hAnsi="Arial" w:cs="Arial"/>
        </w:rPr>
      </w:pPr>
      <w:r w:rsidRPr="00B9531E">
        <w:rPr>
          <w:rFonts w:ascii="Arial" w:hAnsi="Arial" w:cs="Arial"/>
        </w:rPr>
        <w:t>52. Įstaigos Tarnybinių automobilių draudimą teisės aktų nustatyta tvarka organizuoja Įstaigos administratorius (jam nesant – jį pavaduojantis asmuo). Viešąjį Tarnybinių automobilių draudimo pirkimą vykdo Klaipėdos rajono savivaldybės administracijos Bendrųjų reikalų skyrius.</w:t>
      </w:r>
    </w:p>
    <w:p w14:paraId="37CC4063" w14:textId="77777777" w:rsidR="008827F7" w:rsidRPr="00B9531E" w:rsidRDefault="008827F7" w:rsidP="008827F7">
      <w:pPr>
        <w:ind w:firstLine="720"/>
        <w:jc w:val="both"/>
        <w:rPr>
          <w:rFonts w:ascii="Arial" w:hAnsi="Arial" w:cs="Arial"/>
        </w:rPr>
      </w:pPr>
      <w:r w:rsidRPr="00B9531E">
        <w:rPr>
          <w:rFonts w:ascii="Arial" w:hAnsi="Arial" w:cs="Arial"/>
        </w:rPr>
        <w:t>53. Tarnybinių automobilių techninis aptarnavimas turi būti atliekamas pagal gamyklos gamintojo ar automobilio techninėje charakteristikoje nurodytą periodiškumą. Darbuotojams, neturintiems reikiamo techninio parengimo, neleidžiama savarankiškai šalinti Tarnybinio automobilio gedimų.</w:t>
      </w:r>
    </w:p>
    <w:p w14:paraId="31CEEC22" w14:textId="77777777" w:rsidR="008827F7" w:rsidRPr="00B9531E" w:rsidRDefault="008827F7" w:rsidP="008827F7">
      <w:pPr>
        <w:spacing w:after="5" w:line="269" w:lineRule="auto"/>
        <w:ind w:firstLine="720"/>
        <w:jc w:val="both"/>
        <w:rPr>
          <w:rFonts w:ascii="Arial" w:hAnsi="Arial" w:cs="Arial"/>
        </w:rPr>
      </w:pPr>
      <w:r w:rsidRPr="00B9531E">
        <w:rPr>
          <w:rFonts w:ascii="Arial" w:hAnsi="Arial" w:cs="Arial"/>
        </w:rPr>
        <w:t>54. Nuomojamų Tarnybinių automobilių techninės priežiūros ir remonto organizavimas nustatomas automobilių nuomos sutartyje.</w:t>
      </w:r>
    </w:p>
    <w:p w14:paraId="6A45B54E" w14:textId="66BF4A66" w:rsidR="008827F7" w:rsidRPr="00B9531E" w:rsidRDefault="008827F7" w:rsidP="008827F7">
      <w:pPr>
        <w:spacing w:after="5" w:line="269" w:lineRule="auto"/>
        <w:ind w:firstLine="720"/>
        <w:jc w:val="both"/>
        <w:rPr>
          <w:rFonts w:ascii="Arial" w:hAnsi="Arial" w:cs="Arial"/>
        </w:rPr>
      </w:pPr>
      <w:r w:rsidRPr="00B9531E">
        <w:rPr>
          <w:rFonts w:ascii="Arial" w:hAnsi="Arial" w:cs="Arial"/>
        </w:rPr>
        <w:t xml:space="preserve">55. Sprendimus dėl Tarnybinių automobilių gedimų šalinimo, susidėvėjusių detalių keitimo naujomis ar jų nurašymo priima Įstaigos </w:t>
      </w:r>
      <w:r w:rsidR="007306B7" w:rsidRPr="00B9531E">
        <w:rPr>
          <w:rFonts w:ascii="Arial" w:hAnsi="Arial" w:cs="Arial"/>
        </w:rPr>
        <w:t>administratorius</w:t>
      </w:r>
      <w:r w:rsidRPr="00B9531E">
        <w:rPr>
          <w:rFonts w:ascii="Arial" w:hAnsi="Arial" w:cs="Arial"/>
        </w:rPr>
        <w:t xml:space="preserve"> (jo nesant – </w:t>
      </w:r>
      <w:bookmarkStart w:id="3" w:name="_Hlk208956936"/>
      <w:r w:rsidRPr="00B9531E">
        <w:rPr>
          <w:rFonts w:ascii="Arial" w:hAnsi="Arial" w:cs="Arial"/>
        </w:rPr>
        <w:t>jį pavaduojantis asmuo</w:t>
      </w:r>
      <w:bookmarkEnd w:id="3"/>
      <w:r w:rsidRPr="00B9531E">
        <w:rPr>
          <w:rFonts w:ascii="Arial" w:hAnsi="Arial" w:cs="Arial"/>
        </w:rPr>
        <w:t>). Jei automobilis yra nuomojamas, gedimai šalinami taip, kaip tai numatyta automobilių nuomos sutartyje.</w:t>
      </w:r>
    </w:p>
    <w:p w14:paraId="0F497331" w14:textId="77777777" w:rsidR="008827F7" w:rsidRPr="00B9531E" w:rsidRDefault="008827F7" w:rsidP="008827F7">
      <w:pPr>
        <w:spacing w:after="5" w:line="269" w:lineRule="auto"/>
        <w:ind w:firstLine="720"/>
        <w:jc w:val="both"/>
        <w:rPr>
          <w:rFonts w:ascii="Arial" w:hAnsi="Arial" w:cs="Arial"/>
        </w:rPr>
      </w:pPr>
      <w:r w:rsidRPr="00B9531E">
        <w:rPr>
          <w:rFonts w:ascii="Arial" w:hAnsi="Arial" w:cs="Arial"/>
        </w:rPr>
        <w:t>56. Tarnybiniai automobiliai remontuojami autoservisuose, su kuriais sudarytos sutartys vadovaujantis Lietuvos Respublikos viešųjų pirkimų įstatymu. Nenugalimos jėgos (force majeure) aplinkybėmis Tarnybiniai automobiliai gali būti remontuojami ir kitose transporto priemonių remonto įmonėse, gavus Įstaigos direktoriaus leidimą.</w:t>
      </w:r>
    </w:p>
    <w:p w14:paraId="0FD4C9F6" w14:textId="77777777" w:rsidR="008827F7" w:rsidRPr="00B9531E" w:rsidRDefault="008827F7" w:rsidP="008827F7">
      <w:pPr>
        <w:spacing w:after="247" w:line="269" w:lineRule="auto"/>
        <w:ind w:firstLine="720"/>
        <w:jc w:val="both"/>
        <w:rPr>
          <w:rFonts w:ascii="Arial" w:hAnsi="Arial" w:cs="Arial"/>
        </w:rPr>
      </w:pPr>
      <w:r w:rsidRPr="00B9531E">
        <w:rPr>
          <w:rFonts w:ascii="Arial" w:hAnsi="Arial" w:cs="Arial"/>
        </w:rPr>
        <w:t>57. Tarnybiniai automobiliai, kurie pripažįstami nereikalingais arba netinkamais (negalimais) naudoti Įstaigos reikmėms, nurašomi Lietuvos Respublikos teisės aktuose nustatyta tvarka.</w:t>
      </w:r>
    </w:p>
    <w:p w14:paraId="7154ADD1" w14:textId="77777777" w:rsidR="008827F7" w:rsidRPr="00B9531E" w:rsidRDefault="008827F7" w:rsidP="008827F7">
      <w:pPr>
        <w:rPr>
          <w:rFonts w:ascii="Arial" w:hAnsi="Arial" w:cs="Arial"/>
        </w:rPr>
      </w:pPr>
    </w:p>
    <w:p w14:paraId="589D27C1" w14:textId="77777777" w:rsidR="008827F7" w:rsidRPr="00B9531E" w:rsidRDefault="008827F7" w:rsidP="008827F7">
      <w:pPr>
        <w:jc w:val="center"/>
        <w:rPr>
          <w:rFonts w:ascii="Arial" w:hAnsi="Arial" w:cs="Arial"/>
          <w:b/>
          <w:color w:val="EE0000"/>
          <w:lang w:eastAsia="en-US"/>
        </w:rPr>
      </w:pPr>
      <w:r w:rsidRPr="00B9531E">
        <w:rPr>
          <w:rFonts w:ascii="Arial" w:hAnsi="Arial" w:cs="Arial"/>
          <w:b/>
          <w:lang w:eastAsia="en-US"/>
        </w:rPr>
        <w:t>VI. SKYRIUS</w:t>
      </w:r>
    </w:p>
    <w:p w14:paraId="200B08A2" w14:textId="77777777" w:rsidR="008827F7" w:rsidRPr="00B9531E" w:rsidRDefault="008827F7" w:rsidP="008827F7">
      <w:pPr>
        <w:keepNext/>
        <w:keepLines/>
        <w:spacing w:after="259" w:line="259" w:lineRule="auto"/>
        <w:ind w:left="186" w:right="2" w:hanging="10"/>
        <w:jc w:val="center"/>
        <w:outlineLvl w:val="0"/>
        <w:rPr>
          <w:rFonts w:ascii="Arial" w:hAnsi="Arial" w:cs="Arial"/>
          <w:b/>
          <w:caps/>
          <w:lang w:eastAsia="x-none"/>
        </w:rPr>
      </w:pPr>
      <w:bookmarkStart w:id="4" w:name="_Hlk207031014"/>
      <w:r w:rsidRPr="00B9531E">
        <w:rPr>
          <w:rFonts w:ascii="Arial" w:hAnsi="Arial" w:cs="Arial"/>
          <w:b/>
          <w:caps/>
          <w:lang w:eastAsia="x-none"/>
        </w:rPr>
        <w:t>NETARNYBINIŲ LENGVŲJŲ AUTOMOBILIŲ NAUDOJIMAS TARNYBOS REIKMĖMS</w:t>
      </w:r>
    </w:p>
    <w:p w14:paraId="6256E972" w14:textId="77777777" w:rsidR="008827F7" w:rsidRPr="00B9531E" w:rsidRDefault="008827F7" w:rsidP="008827F7">
      <w:pPr>
        <w:spacing w:after="5" w:line="269" w:lineRule="auto"/>
        <w:ind w:firstLine="720"/>
        <w:jc w:val="both"/>
        <w:rPr>
          <w:rFonts w:ascii="Arial" w:hAnsi="Arial" w:cs="Arial"/>
          <w:bCs/>
        </w:rPr>
      </w:pPr>
      <w:r w:rsidRPr="00B9531E">
        <w:rPr>
          <w:rFonts w:ascii="Arial" w:hAnsi="Arial" w:cs="Arial"/>
          <w:bCs/>
        </w:rPr>
        <w:t>58. Įstaigai neturint tarnybinio lengvojo automobilio ar nesant laisvo tarnybinio lengvojo automobilio, Įstaigos direktorius gali leisti darbuotojams naudoti netarnybinius lengvuosius automobilius tarnybos reikmėms.</w:t>
      </w:r>
    </w:p>
    <w:p w14:paraId="3B4695E7" w14:textId="77777777" w:rsidR="008827F7" w:rsidRPr="00B9531E" w:rsidRDefault="008827F7" w:rsidP="008827F7">
      <w:pPr>
        <w:spacing w:after="5" w:line="269" w:lineRule="auto"/>
        <w:ind w:firstLine="720"/>
        <w:jc w:val="both"/>
        <w:rPr>
          <w:rFonts w:ascii="Arial" w:hAnsi="Arial" w:cs="Arial"/>
          <w:bCs/>
        </w:rPr>
      </w:pPr>
      <w:r w:rsidRPr="00B9531E">
        <w:rPr>
          <w:rFonts w:ascii="Arial" w:hAnsi="Arial" w:cs="Arial"/>
          <w:bCs/>
        </w:rPr>
        <w:t xml:space="preserve">59. Įstaigos direktorius sudaro darbuotojų, kurie gali naudoti netarnybinius automobilius tarnybos reikmėms, pareigybių sąrašą. </w:t>
      </w:r>
    </w:p>
    <w:p w14:paraId="1DF19071" w14:textId="77777777" w:rsidR="008827F7" w:rsidRPr="00B9531E" w:rsidRDefault="008827F7" w:rsidP="008827F7">
      <w:pPr>
        <w:widowControl w:val="0"/>
        <w:tabs>
          <w:tab w:val="left" w:pos="1134"/>
        </w:tabs>
        <w:spacing w:line="276" w:lineRule="auto"/>
        <w:jc w:val="both"/>
        <w:rPr>
          <w:rFonts w:ascii="Arial" w:hAnsi="Arial" w:cs="Arial"/>
        </w:rPr>
      </w:pPr>
      <w:r w:rsidRPr="00B9531E">
        <w:rPr>
          <w:rFonts w:ascii="Arial" w:hAnsi="Arial" w:cs="Arial"/>
          <w:bCs/>
        </w:rPr>
        <w:t xml:space="preserve">           60. Įstaiga, neviršydama jai nustatyto išlaidų Tarnybiniams automobiliams išlaikyti, nuomotis dydžio, turi teisę kas mėnesį mokėti Įstaigos darbuotojui kompensaciją degalų ir (ar) energijos įsigijimo ir automobilio amortizacijos, kelių mokesčio, automobilio stovėjimo mokesčio bei įvažiavimo mokesčio išlaidoms padengti (toliau – kompensacija) už netarnybinio automobilio naudojimą tarnybos reikmėms.</w:t>
      </w:r>
      <w:r w:rsidRPr="00B9531E">
        <w:rPr>
          <w:rFonts w:ascii="Arial" w:hAnsi="Arial" w:cs="Arial"/>
        </w:rPr>
        <w:t xml:space="preserve"> Rekomenduojamos</w:t>
      </w:r>
      <w:r w:rsidRPr="00B9531E">
        <w:rPr>
          <w:rFonts w:ascii="Arial" w:hAnsi="Arial" w:cs="Arial"/>
          <w:bCs/>
        </w:rPr>
        <w:t xml:space="preserve"> išlaidos automobilio amortizacijai padengti – iki 30 procentų apskaičiuotų degalų ir (ar) energijos įsigijimo išlaidų,</w:t>
      </w:r>
      <w:r w:rsidRPr="00B9531E">
        <w:rPr>
          <w:rFonts w:ascii="Arial" w:hAnsi="Arial" w:cs="Arial"/>
        </w:rPr>
        <w:t xml:space="preserve"> o kitos išlaidos kompensuojamos tik tais atvejais, kai pateikiami jas įrodantys dokumentai.</w:t>
      </w:r>
    </w:p>
    <w:p w14:paraId="573F0A81" w14:textId="77777777" w:rsidR="008827F7" w:rsidRPr="00B9531E" w:rsidRDefault="008827F7" w:rsidP="008827F7">
      <w:pPr>
        <w:spacing w:after="5" w:line="269" w:lineRule="auto"/>
        <w:ind w:firstLine="720"/>
        <w:jc w:val="both"/>
        <w:rPr>
          <w:rFonts w:ascii="Arial" w:hAnsi="Arial" w:cs="Arial"/>
          <w:bCs/>
        </w:rPr>
      </w:pPr>
      <w:r w:rsidRPr="00B9531E">
        <w:rPr>
          <w:rFonts w:ascii="Arial" w:hAnsi="Arial" w:cs="Arial"/>
          <w:bCs/>
        </w:rPr>
        <w:lastRenderedPageBreak/>
        <w:t>61. Darbuotojas, dėl objektyvių priežasčių negalintis naudotis automobiliu ir sutinkantis naudoti</w:t>
      </w:r>
      <w:r w:rsidRPr="00B9531E">
        <w:rPr>
          <w:rFonts w:ascii="Arial" w:hAnsi="Arial" w:cs="Arial"/>
          <w:bCs/>
          <w:vertAlign w:val="subscript"/>
        </w:rPr>
        <w:t xml:space="preserve"> </w:t>
      </w:r>
      <w:r w:rsidRPr="00B9531E">
        <w:rPr>
          <w:rFonts w:ascii="Arial" w:hAnsi="Arial" w:cs="Arial"/>
          <w:bCs/>
        </w:rPr>
        <w:t>netarnybinį</w:t>
      </w:r>
      <w:r w:rsidRPr="00B9531E">
        <w:rPr>
          <w:rFonts w:ascii="Arial" w:hAnsi="Arial" w:cs="Arial"/>
          <w:bCs/>
          <w:vertAlign w:val="subscript"/>
        </w:rPr>
        <w:t xml:space="preserve"> </w:t>
      </w:r>
      <w:r w:rsidRPr="00B9531E">
        <w:rPr>
          <w:rFonts w:ascii="Arial" w:hAnsi="Arial" w:cs="Arial"/>
          <w:bCs/>
        </w:rPr>
        <w:t>lengvąjį</w:t>
      </w:r>
      <w:r w:rsidRPr="00B9531E">
        <w:rPr>
          <w:rFonts w:ascii="Arial" w:hAnsi="Arial" w:cs="Arial"/>
          <w:bCs/>
          <w:vertAlign w:val="subscript"/>
        </w:rPr>
        <w:t xml:space="preserve"> </w:t>
      </w:r>
      <w:r w:rsidRPr="00B9531E">
        <w:rPr>
          <w:rFonts w:ascii="Arial" w:hAnsi="Arial" w:cs="Arial"/>
          <w:bCs/>
        </w:rPr>
        <w:t>automobilį</w:t>
      </w:r>
      <w:r w:rsidRPr="00B9531E">
        <w:rPr>
          <w:rFonts w:ascii="Arial" w:hAnsi="Arial" w:cs="Arial"/>
          <w:bCs/>
          <w:vertAlign w:val="subscript"/>
        </w:rPr>
        <w:t xml:space="preserve"> </w:t>
      </w:r>
      <w:r w:rsidRPr="00B9531E">
        <w:rPr>
          <w:rFonts w:ascii="Arial" w:hAnsi="Arial" w:cs="Arial"/>
          <w:bCs/>
        </w:rPr>
        <w:t>tarnybos</w:t>
      </w:r>
      <w:r w:rsidRPr="00B9531E">
        <w:rPr>
          <w:rFonts w:ascii="Arial" w:hAnsi="Arial" w:cs="Arial"/>
          <w:bCs/>
          <w:vertAlign w:val="subscript"/>
        </w:rPr>
        <w:t xml:space="preserve"> </w:t>
      </w:r>
      <w:r w:rsidRPr="00B9531E">
        <w:rPr>
          <w:rFonts w:ascii="Arial" w:hAnsi="Arial" w:cs="Arial"/>
          <w:bCs/>
        </w:rPr>
        <w:t>reikmėms,</w:t>
      </w:r>
      <w:r w:rsidRPr="00B9531E">
        <w:rPr>
          <w:rFonts w:ascii="Arial" w:hAnsi="Arial" w:cs="Arial"/>
          <w:bCs/>
          <w:vertAlign w:val="subscript"/>
        </w:rPr>
        <w:t xml:space="preserve"> </w:t>
      </w:r>
      <w:r w:rsidRPr="00B9531E">
        <w:rPr>
          <w:rFonts w:ascii="Arial" w:hAnsi="Arial" w:cs="Arial"/>
          <w:bCs/>
        </w:rPr>
        <w:t>Įstaigos</w:t>
      </w:r>
      <w:r w:rsidRPr="00B9531E">
        <w:rPr>
          <w:rFonts w:ascii="Arial" w:hAnsi="Arial" w:cs="Arial"/>
          <w:bCs/>
          <w:vertAlign w:val="subscript"/>
        </w:rPr>
        <w:t xml:space="preserve"> </w:t>
      </w:r>
      <w:r w:rsidRPr="00B9531E">
        <w:rPr>
          <w:rFonts w:ascii="Arial" w:hAnsi="Arial" w:cs="Arial"/>
          <w:bCs/>
        </w:rPr>
        <w:t>direktoriui</w:t>
      </w:r>
      <w:r w:rsidRPr="00B9531E">
        <w:rPr>
          <w:rFonts w:ascii="Arial" w:hAnsi="Arial" w:cs="Arial"/>
          <w:bCs/>
          <w:vertAlign w:val="subscript"/>
        </w:rPr>
        <w:t xml:space="preserve"> </w:t>
      </w:r>
      <w:r w:rsidRPr="00B9531E">
        <w:rPr>
          <w:rFonts w:ascii="Arial" w:hAnsi="Arial" w:cs="Arial"/>
          <w:bCs/>
        </w:rPr>
        <w:t>pateikia prašymą leisti naudoti netarnybinį lengvąjį automobilį tarnybos reikmėms ir kompensuoti degalų ir (ar) energijos įsigijimo, automobilio amortizacijos</w:t>
      </w:r>
      <w:r w:rsidRPr="00B9531E">
        <w:rPr>
          <w:rFonts w:ascii="Arial" w:hAnsi="Arial" w:cs="Arial"/>
        </w:rPr>
        <w:t>, kelių mokesčio, automobilio stovėjimo mokesčio bei įvažiavimo mokesčio išlaidas</w:t>
      </w:r>
      <w:r w:rsidRPr="00B9531E">
        <w:rPr>
          <w:rFonts w:ascii="Arial" w:hAnsi="Arial" w:cs="Arial"/>
          <w:bCs/>
        </w:rPr>
        <w:t xml:space="preserve"> (Taisyklių 1 priedas).</w:t>
      </w:r>
    </w:p>
    <w:p w14:paraId="2882CD55" w14:textId="77777777" w:rsidR="008827F7" w:rsidRPr="00B9531E" w:rsidRDefault="008827F7" w:rsidP="008827F7">
      <w:pPr>
        <w:spacing w:after="5" w:line="269" w:lineRule="auto"/>
        <w:ind w:firstLine="720"/>
        <w:jc w:val="both"/>
        <w:rPr>
          <w:rFonts w:ascii="Arial" w:hAnsi="Arial" w:cs="Arial"/>
          <w:i/>
          <w:iCs/>
        </w:rPr>
      </w:pPr>
      <w:r w:rsidRPr="00B9531E">
        <w:rPr>
          <w:rFonts w:ascii="Arial" w:hAnsi="Arial" w:cs="Arial"/>
        </w:rPr>
        <w:t>62. Leidimas darbuotojams naudoti netarnybinį automobilį tarnybos reikmėms ir kompensacijos dydis įforminamas kiekvieną mėnesį Įstaigos direktoriaus įsakymu. Pasibaigus mėnesiui darbuotojas pateikia Įstaigos administratoriui užpildytą kelionės lapą (Taisyklių 2 priedas), degalų pylimo kvitus ir (ar) energijos įsigijimą patvirtinančius banko išrašus.</w:t>
      </w:r>
      <w:r w:rsidRPr="00B9531E">
        <w:rPr>
          <w:rFonts w:ascii="Arial" w:hAnsi="Arial" w:cs="Arial"/>
          <w:i/>
          <w:iCs/>
        </w:rPr>
        <w:t xml:space="preserve"> </w:t>
      </w:r>
      <w:r w:rsidRPr="00B9531E">
        <w:rPr>
          <w:rFonts w:ascii="Arial" w:hAnsi="Arial" w:cs="Arial"/>
        </w:rPr>
        <w:t>Jei netarnybinis automobilis įkraunamas elektros energija namų įkrovimo stotelėje, tai skaičiuojama vidutinė1 kWh elektros energijos kaina tą mėnesį.</w:t>
      </w:r>
      <w:r w:rsidRPr="00B9531E">
        <w:rPr>
          <w:rFonts w:ascii="Arial" w:hAnsi="Arial" w:cs="Arial"/>
          <w:i/>
          <w:iCs/>
        </w:rPr>
        <w:t xml:space="preserve"> </w:t>
      </w:r>
    </w:p>
    <w:p w14:paraId="3D0C00E2" w14:textId="77777777" w:rsidR="008827F7" w:rsidRPr="00B9531E" w:rsidRDefault="008827F7" w:rsidP="008827F7">
      <w:pPr>
        <w:jc w:val="both"/>
        <w:rPr>
          <w:rFonts w:ascii="Arial" w:hAnsi="Arial" w:cs="Arial"/>
          <w:lang w:eastAsia="en-US"/>
        </w:rPr>
      </w:pPr>
      <w:r w:rsidRPr="00B9531E">
        <w:rPr>
          <w:rFonts w:ascii="Arial" w:hAnsi="Arial" w:cs="Arial"/>
          <w:i/>
          <w:iCs/>
        </w:rPr>
        <w:t xml:space="preserve">           </w:t>
      </w:r>
      <w:r w:rsidRPr="00B9531E">
        <w:rPr>
          <w:rFonts w:ascii="Arial" w:hAnsi="Arial" w:cs="Arial"/>
        </w:rPr>
        <w:t>63.</w:t>
      </w:r>
      <w:r w:rsidRPr="00B9531E">
        <w:rPr>
          <w:rFonts w:ascii="Arial" w:hAnsi="Arial" w:cs="Arial"/>
          <w:i/>
          <w:iCs/>
        </w:rPr>
        <w:t xml:space="preserve"> </w:t>
      </w:r>
      <w:r w:rsidRPr="00B9531E">
        <w:rPr>
          <w:rFonts w:ascii="Arial" w:hAnsi="Arial" w:cs="Arial"/>
          <w:lang w:eastAsia="en-US"/>
        </w:rPr>
        <w:t>Įstaigos direktorius kompensacijos dydį nustato atsižvelgdamas į pareigybės aprašyme numatytas funkcijas, susijusias su netarnybinio lengvojo automobilio naudojimu tarnybos reikmėms, darbuotojo aptarnaujamų paslaugų gavėjų gyvenamąsias vietas,</w:t>
      </w:r>
      <w:r w:rsidRPr="00B9531E">
        <w:rPr>
          <w:rFonts w:ascii="Arial" w:hAnsi="Arial" w:cs="Arial"/>
          <w:b/>
          <w:bCs/>
          <w:i/>
          <w:iCs/>
        </w:rPr>
        <w:t xml:space="preserve"> </w:t>
      </w:r>
      <w:r w:rsidRPr="00B9531E">
        <w:rPr>
          <w:rFonts w:ascii="Arial" w:hAnsi="Arial" w:cs="Arial"/>
        </w:rPr>
        <w:t xml:space="preserve">pravažiuotų kilometrų skaičių per mėnesį, </w:t>
      </w:r>
      <w:r w:rsidRPr="00B9531E">
        <w:rPr>
          <w:rFonts w:ascii="Arial" w:hAnsi="Arial" w:cs="Arial"/>
          <w:lang w:eastAsia="en-US"/>
        </w:rPr>
        <w:t xml:space="preserve">automobilių faktines </w:t>
      </w:r>
      <w:r w:rsidRPr="00B9531E">
        <w:rPr>
          <w:rFonts w:ascii="Arial" w:hAnsi="Arial" w:cs="Arial"/>
        </w:rPr>
        <w:t>degalų ir (ar) energijos sąnaudų normas</w:t>
      </w:r>
      <w:r w:rsidRPr="00B9531E">
        <w:rPr>
          <w:rFonts w:ascii="Arial" w:hAnsi="Arial" w:cs="Arial"/>
          <w:lang w:eastAsia="en-US"/>
        </w:rPr>
        <w:t xml:space="preserve"> ir kita neviršijant </w:t>
      </w:r>
      <w:r w:rsidRPr="00B9531E">
        <w:rPr>
          <w:rFonts w:ascii="Arial" w:hAnsi="Arial" w:cs="Arial"/>
        </w:rPr>
        <w:t>Įstaigai nustatyto išlaidų automobiliams išlaikyti ir nuomotis dydžio.</w:t>
      </w:r>
    </w:p>
    <w:p w14:paraId="108AB120" w14:textId="77777777" w:rsidR="008827F7" w:rsidRPr="00B9531E" w:rsidRDefault="008827F7" w:rsidP="008827F7">
      <w:pPr>
        <w:spacing w:after="5" w:line="269" w:lineRule="auto"/>
        <w:ind w:firstLine="720"/>
        <w:jc w:val="both"/>
        <w:rPr>
          <w:rFonts w:ascii="Arial" w:hAnsi="Arial" w:cs="Arial"/>
        </w:rPr>
      </w:pPr>
      <w:r w:rsidRPr="00B9531E">
        <w:rPr>
          <w:rFonts w:ascii="Arial" w:hAnsi="Arial" w:cs="Arial"/>
        </w:rPr>
        <w:t xml:space="preserve">64. Darbuotojai gali naudoti netarnybinius lengvuosius automobilius tarnybinės komandiruotės reikmėms. Išlaidos darbuotojui už netarnybinio lengvojo automobilio naudojimą tarnybinės komandiruotės reikmėms kompensuojamos Komandiruočių išlaidų apmokėjimo biudžetinėse įstaigose ir regionų plėtros tarybose taisyklėse, patvirtintose Lietuvos Respublikos Vyriausybės 2004 m. balandžio 29 d. nutarimu Nr. 526 „Dėl dienpinigių ir kitų komandiruočių išlaidų apmokėjimo“, nustatyta tvarka. </w:t>
      </w:r>
    </w:p>
    <w:p w14:paraId="33B9D5FE" w14:textId="77777777" w:rsidR="008827F7" w:rsidRPr="00B9531E" w:rsidRDefault="008827F7" w:rsidP="008827F7">
      <w:pPr>
        <w:spacing w:after="5" w:line="269" w:lineRule="auto"/>
        <w:ind w:firstLine="720"/>
        <w:jc w:val="both"/>
        <w:rPr>
          <w:rFonts w:ascii="Arial" w:hAnsi="Arial" w:cs="Arial"/>
        </w:rPr>
      </w:pPr>
      <w:r w:rsidRPr="00B9531E">
        <w:rPr>
          <w:rFonts w:ascii="Arial" w:hAnsi="Arial" w:cs="Arial"/>
        </w:rPr>
        <w:t>65. Kompensacijos lėšos neapmokestinamos, pervedamos į darbuotojo asmeninę sąskaitą banke, naudojamos neatsiskaitytinai.</w:t>
      </w:r>
    </w:p>
    <w:p w14:paraId="7B53420B" w14:textId="77777777" w:rsidR="008827F7" w:rsidRPr="00B9531E" w:rsidRDefault="008827F7" w:rsidP="008827F7">
      <w:pPr>
        <w:spacing w:after="5" w:line="269" w:lineRule="auto"/>
        <w:ind w:firstLine="720"/>
        <w:jc w:val="both"/>
        <w:rPr>
          <w:rFonts w:ascii="Arial" w:hAnsi="Arial" w:cs="Arial"/>
        </w:rPr>
      </w:pPr>
      <w:r w:rsidRPr="00B9531E">
        <w:rPr>
          <w:rFonts w:ascii="Arial" w:hAnsi="Arial" w:cs="Arial"/>
        </w:rPr>
        <w:t>66. Kompensacija nemokama už laikotarpį, per kurį darbuotojams teisės aktų nustatyta tvarka suteiktos atostogos, nedarbingumas, papildomos poilsio dienos, poilsio ir švenčių dienos, išskyrus tuos atvejus, kai jie dirba pagal Įstaigos patvirtintą grafiką.</w:t>
      </w:r>
    </w:p>
    <w:p w14:paraId="441998DB" w14:textId="77777777" w:rsidR="008827F7" w:rsidRPr="00B9531E" w:rsidRDefault="008827F7" w:rsidP="008827F7">
      <w:pPr>
        <w:spacing w:after="5" w:line="269" w:lineRule="auto"/>
        <w:ind w:firstLine="720"/>
        <w:jc w:val="both"/>
        <w:rPr>
          <w:rFonts w:ascii="Arial" w:hAnsi="Arial" w:cs="Arial"/>
        </w:rPr>
      </w:pPr>
      <w:r w:rsidRPr="00B9531E">
        <w:rPr>
          <w:rFonts w:ascii="Arial" w:hAnsi="Arial" w:cs="Arial"/>
        </w:rPr>
        <w:t>67. Darbuotojai, kuriems už netarnybinių automobilių naudojimą tarnybos reikmėms mokamos kompensacijos, automobiliais darbo metu turi naudotis tik tarnybos reikmėms.</w:t>
      </w:r>
    </w:p>
    <w:p w14:paraId="2509E2F3" w14:textId="77777777" w:rsidR="008827F7" w:rsidRPr="00B9531E" w:rsidRDefault="008827F7" w:rsidP="008827F7">
      <w:pPr>
        <w:spacing w:after="5" w:line="269" w:lineRule="auto"/>
        <w:ind w:firstLine="720"/>
        <w:jc w:val="both"/>
        <w:rPr>
          <w:rFonts w:ascii="Arial" w:hAnsi="Arial" w:cs="Arial"/>
        </w:rPr>
      </w:pPr>
      <w:r w:rsidRPr="00B9531E">
        <w:rPr>
          <w:rFonts w:ascii="Arial" w:hAnsi="Arial" w:cs="Arial"/>
        </w:rPr>
        <w:t>68. Tarnybos reikmėms gali būti naudojami tik techniškai tvarkingi netarnybiniai automobiliai.</w:t>
      </w:r>
    </w:p>
    <w:p w14:paraId="07545282" w14:textId="77777777" w:rsidR="008827F7" w:rsidRPr="00B9531E" w:rsidRDefault="008827F7" w:rsidP="008827F7">
      <w:pPr>
        <w:spacing w:after="5" w:line="269" w:lineRule="auto"/>
        <w:ind w:firstLine="720"/>
        <w:jc w:val="both"/>
        <w:rPr>
          <w:rFonts w:ascii="Arial" w:hAnsi="Arial" w:cs="Arial"/>
        </w:rPr>
      </w:pPr>
      <w:r w:rsidRPr="00B9531E">
        <w:rPr>
          <w:rFonts w:ascii="Arial" w:hAnsi="Arial" w:cs="Arial"/>
        </w:rPr>
        <w:t>69. Darbuotojas, naudojantis netarnybinį automobilį tarnybos reikmėms, turi jį apdrausti savo lėšomis teisės aktų nustatyta tvarka.</w:t>
      </w:r>
    </w:p>
    <w:p w14:paraId="48EDEA9E" w14:textId="77777777" w:rsidR="008827F7" w:rsidRPr="00B9531E" w:rsidRDefault="008827F7" w:rsidP="008827F7">
      <w:pPr>
        <w:spacing w:after="5" w:line="269" w:lineRule="auto"/>
        <w:ind w:firstLine="720"/>
        <w:jc w:val="both"/>
        <w:rPr>
          <w:rFonts w:ascii="Arial" w:hAnsi="Arial" w:cs="Arial"/>
        </w:rPr>
      </w:pPr>
      <w:r w:rsidRPr="00B9531E">
        <w:rPr>
          <w:rFonts w:ascii="Arial" w:hAnsi="Arial" w:cs="Arial"/>
        </w:rPr>
        <w:t>70. Darbuotojai, naudojantys netarnybinius lengvuosius automobilius tarnybos reikmėms, yra asmeniškai atsakingi už kompensacijos lėšų racionalų panaudojimą. Jie privalo užtikrinti, kad degalai ir (ar) energija būtų naudojami pateiktame prašyme nurodytam automobiliui.</w:t>
      </w:r>
    </w:p>
    <w:p w14:paraId="6A4E7B60" w14:textId="77777777" w:rsidR="008827F7" w:rsidRPr="00B9531E" w:rsidRDefault="008827F7" w:rsidP="008827F7">
      <w:pPr>
        <w:widowControl w:val="0"/>
        <w:spacing w:line="276" w:lineRule="auto"/>
        <w:ind w:firstLine="567"/>
        <w:jc w:val="both"/>
        <w:textAlignment w:val="baseline"/>
        <w:rPr>
          <w:rFonts w:ascii="Arial" w:hAnsi="Arial" w:cs="Arial"/>
        </w:rPr>
      </w:pPr>
      <w:r w:rsidRPr="00B9531E">
        <w:rPr>
          <w:rFonts w:ascii="Arial" w:hAnsi="Arial" w:cs="Arial"/>
        </w:rPr>
        <w:t xml:space="preserve">  71. </w:t>
      </w:r>
      <w:r w:rsidRPr="00B9531E">
        <w:rPr>
          <w:rFonts w:ascii="Arial" w:hAnsi="Arial" w:cs="Arial"/>
          <w:bCs/>
        </w:rPr>
        <w:t>Įstaigos direktorius, gaunantis kompensaciją už netarnybinių lengvųjų automobilių naudojimą tarnybos reikmėms, Klaipėdos rajono savivaldybės merui, o darbuotojai – Įstaigos direktoriui, privalo per 3 darbo dienas raštu</w:t>
      </w:r>
      <w:r w:rsidRPr="00B9531E">
        <w:rPr>
          <w:rFonts w:ascii="Arial" w:hAnsi="Arial" w:cs="Arial"/>
        </w:rPr>
        <w:t xml:space="preserve"> pateikti prašymą dėl leidimo panaikinimo naudoti netarnybinius lengvuosius automobilius tarnybos reikmėms,</w:t>
      </w:r>
      <w:r w:rsidRPr="00B9531E">
        <w:rPr>
          <w:rFonts w:ascii="Arial" w:hAnsi="Arial" w:cs="Arial"/>
          <w:bCs/>
        </w:rPr>
        <w:t xml:space="preserve"> jeigu: </w:t>
      </w:r>
    </w:p>
    <w:p w14:paraId="5FDFF2C1" w14:textId="77777777" w:rsidR="008827F7" w:rsidRPr="00B9531E" w:rsidRDefault="008827F7" w:rsidP="008827F7">
      <w:pPr>
        <w:spacing w:after="5" w:line="269" w:lineRule="auto"/>
        <w:ind w:firstLine="720"/>
        <w:jc w:val="both"/>
        <w:rPr>
          <w:rFonts w:ascii="Arial" w:hAnsi="Arial" w:cs="Arial"/>
        </w:rPr>
      </w:pPr>
      <w:r w:rsidRPr="00B9531E">
        <w:rPr>
          <w:rFonts w:ascii="Arial" w:hAnsi="Arial" w:cs="Arial"/>
        </w:rPr>
        <w:t>71.1. prarado teisę vairuoti automobilį;</w:t>
      </w:r>
    </w:p>
    <w:p w14:paraId="2D70D0FF" w14:textId="77777777" w:rsidR="008827F7" w:rsidRPr="00B9531E" w:rsidRDefault="008827F7" w:rsidP="008827F7">
      <w:pPr>
        <w:spacing w:after="5" w:line="269" w:lineRule="auto"/>
        <w:ind w:firstLine="720"/>
        <w:jc w:val="both"/>
        <w:rPr>
          <w:rFonts w:ascii="Arial" w:hAnsi="Arial" w:cs="Arial"/>
        </w:rPr>
      </w:pPr>
      <w:r w:rsidRPr="00B9531E">
        <w:rPr>
          <w:rFonts w:ascii="Arial" w:hAnsi="Arial" w:cs="Arial"/>
        </w:rPr>
        <w:t>71.2. prarado teisę valdyti netarnybinį lengvąjį automobilį (pardavimas, utilizavimas, konfiskavimas ir pan.);</w:t>
      </w:r>
    </w:p>
    <w:p w14:paraId="5C0E9C47" w14:textId="77777777" w:rsidR="008827F7" w:rsidRPr="00B9531E" w:rsidRDefault="008827F7" w:rsidP="008827F7">
      <w:pPr>
        <w:spacing w:after="5" w:line="269" w:lineRule="auto"/>
        <w:ind w:firstLine="720"/>
        <w:jc w:val="both"/>
        <w:rPr>
          <w:rFonts w:ascii="Arial" w:hAnsi="Arial" w:cs="Arial"/>
        </w:rPr>
      </w:pPr>
      <w:r w:rsidRPr="00B9531E">
        <w:rPr>
          <w:rFonts w:ascii="Arial" w:hAnsi="Arial" w:cs="Arial"/>
        </w:rPr>
        <w:t>71.3. pasibaigė automobilio techninės apžiūros galiojimo laikas;</w:t>
      </w:r>
    </w:p>
    <w:p w14:paraId="378E413C" w14:textId="77777777" w:rsidR="008827F7" w:rsidRPr="00B9531E" w:rsidRDefault="008827F7" w:rsidP="008827F7">
      <w:pPr>
        <w:spacing w:after="5" w:line="269" w:lineRule="auto"/>
        <w:ind w:firstLine="720"/>
        <w:jc w:val="both"/>
        <w:rPr>
          <w:rFonts w:ascii="Arial" w:hAnsi="Arial" w:cs="Arial"/>
        </w:rPr>
      </w:pPr>
      <w:r w:rsidRPr="00B9531E">
        <w:rPr>
          <w:rFonts w:ascii="Arial" w:hAnsi="Arial" w:cs="Arial"/>
        </w:rPr>
        <w:t>71.4. pasibaigė ir nepratęsiamas civilinės atsakomybės privalomojo draudimo laikas.</w:t>
      </w:r>
    </w:p>
    <w:p w14:paraId="676974C9" w14:textId="77777777" w:rsidR="008827F7" w:rsidRPr="00B9531E" w:rsidRDefault="008827F7" w:rsidP="008827F7">
      <w:pPr>
        <w:spacing w:after="5" w:line="269" w:lineRule="auto"/>
        <w:ind w:firstLine="720"/>
        <w:jc w:val="both"/>
        <w:rPr>
          <w:rFonts w:ascii="Arial" w:hAnsi="Arial" w:cs="Arial"/>
        </w:rPr>
      </w:pPr>
      <w:r w:rsidRPr="00B9531E">
        <w:rPr>
          <w:rFonts w:ascii="Arial" w:hAnsi="Arial" w:cs="Arial"/>
        </w:rPr>
        <w:lastRenderedPageBreak/>
        <w:t>72. Kompensacijos už naudojimąsi netarnybiniais lengvaisiais automobiliais mokėjimas nutraukiamas Įstaigos direktoriaus įsakymu, atsiradus Taisyklių 71 punkte nurodytoms aplinkybėms arba nustačius, kad netarnybinis lengvasis automobilis naudojamas ne tarnybos reikmėms, ar esant kitiems šių Taisyklių pažeidimams.</w:t>
      </w:r>
    </w:p>
    <w:p w14:paraId="53B222A1" w14:textId="77777777" w:rsidR="008827F7" w:rsidRPr="00B9531E" w:rsidRDefault="008827F7" w:rsidP="008827F7">
      <w:pPr>
        <w:spacing w:after="249" w:line="269" w:lineRule="auto"/>
        <w:ind w:firstLine="720"/>
        <w:jc w:val="both"/>
        <w:rPr>
          <w:rFonts w:ascii="Arial" w:hAnsi="Arial" w:cs="Arial"/>
        </w:rPr>
      </w:pPr>
      <w:r w:rsidRPr="00B9531E">
        <w:rPr>
          <w:rFonts w:ascii="Arial" w:hAnsi="Arial" w:cs="Arial"/>
        </w:rPr>
        <w:t>73. Asmenys, pažeidę šių Taisyklių reikalavimus, atsako teisės aktų nustatyta tvarka.</w:t>
      </w:r>
    </w:p>
    <w:p w14:paraId="73E74BA2" w14:textId="77777777" w:rsidR="008827F7" w:rsidRPr="00B9531E" w:rsidRDefault="008827F7" w:rsidP="008827F7">
      <w:pPr>
        <w:jc w:val="center"/>
        <w:rPr>
          <w:rFonts w:ascii="Arial" w:hAnsi="Arial" w:cs="Arial"/>
          <w:b/>
          <w:color w:val="EE0000"/>
          <w:lang w:eastAsia="en-US"/>
        </w:rPr>
      </w:pPr>
      <w:r w:rsidRPr="00B9531E">
        <w:rPr>
          <w:rFonts w:ascii="Arial" w:hAnsi="Arial" w:cs="Arial"/>
          <w:b/>
          <w:lang w:eastAsia="en-US"/>
        </w:rPr>
        <w:t>VII. SKYRIUS</w:t>
      </w:r>
    </w:p>
    <w:p w14:paraId="0B4D7B31" w14:textId="77777777" w:rsidR="008827F7" w:rsidRPr="00B9531E" w:rsidRDefault="008827F7" w:rsidP="008827F7">
      <w:pPr>
        <w:keepNext/>
        <w:keepLines/>
        <w:spacing w:after="251" w:line="268" w:lineRule="auto"/>
        <w:ind w:left="186" w:right="1" w:hanging="10"/>
        <w:jc w:val="center"/>
        <w:outlineLvl w:val="0"/>
        <w:rPr>
          <w:rFonts w:ascii="Arial" w:hAnsi="Arial" w:cs="Arial"/>
          <w:b/>
          <w:caps/>
          <w:lang w:eastAsia="x-none"/>
        </w:rPr>
      </w:pPr>
      <w:r w:rsidRPr="00B9531E">
        <w:rPr>
          <w:rFonts w:ascii="Arial" w:hAnsi="Arial" w:cs="Arial"/>
          <w:b/>
          <w:caps/>
          <w:lang w:eastAsia="x-none"/>
        </w:rPr>
        <w:t>DEGALŲ IR ENERGIJOS ĮSIGIJIMO TVARKA</w:t>
      </w:r>
    </w:p>
    <w:p w14:paraId="367BCBA9" w14:textId="77777777" w:rsidR="008827F7" w:rsidRPr="00B9531E" w:rsidRDefault="008827F7" w:rsidP="008827F7">
      <w:pPr>
        <w:spacing w:after="3" w:line="269" w:lineRule="auto"/>
        <w:ind w:firstLine="720"/>
        <w:jc w:val="both"/>
        <w:rPr>
          <w:rFonts w:ascii="Arial" w:hAnsi="Arial" w:cs="Arial"/>
        </w:rPr>
      </w:pPr>
      <w:r w:rsidRPr="00B9531E">
        <w:rPr>
          <w:rFonts w:ascii="Arial" w:hAnsi="Arial" w:cs="Arial"/>
        </w:rPr>
        <w:t>74. Degalai į Tarnybinius automobilius pilami tik tos įmonės degalinėse, su kuriomis Klaipėdos rajono savivaldybės administracija yra sudariusi sutartis biudžetinėms įstaigoms vadovaujantis Lietuvos Respublikos viešųjų pirkimų įstatymu ir naudojant šios įmonės už automobilį atsakingiems asmenims ar kitiems darbuotojams</w:t>
      </w:r>
      <w:r w:rsidRPr="00B9531E">
        <w:rPr>
          <w:rFonts w:ascii="Arial" w:eastAsia="Arial" w:hAnsi="Arial" w:cs="Arial"/>
          <w:b/>
        </w:rPr>
        <w:t xml:space="preserve"> </w:t>
      </w:r>
      <w:r w:rsidRPr="00B9531E">
        <w:rPr>
          <w:rFonts w:ascii="Arial" w:hAnsi="Arial" w:cs="Arial"/>
        </w:rPr>
        <w:t>išduotas magnetines degalų pirkimo korteles.</w:t>
      </w:r>
    </w:p>
    <w:p w14:paraId="4640E976" w14:textId="77777777" w:rsidR="008827F7" w:rsidRPr="00B9531E" w:rsidRDefault="008827F7" w:rsidP="008827F7">
      <w:pPr>
        <w:spacing w:after="5" w:line="269" w:lineRule="auto"/>
        <w:ind w:firstLine="720"/>
        <w:jc w:val="both"/>
        <w:rPr>
          <w:rFonts w:ascii="Arial" w:hAnsi="Arial" w:cs="Arial"/>
        </w:rPr>
      </w:pPr>
      <w:r w:rsidRPr="00B9531E">
        <w:rPr>
          <w:rFonts w:ascii="Arial" w:hAnsi="Arial" w:cs="Arial"/>
        </w:rPr>
        <w:t>75. Elektros energija įkraunama kitose įkrovimo stotelėse, kadangi Įstaiga  įkrovimo stotelių neturi.</w:t>
      </w:r>
    </w:p>
    <w:p w14:paraId="43493041" w14:textId="77777777" w:rsidR="008827F7" w:rsidRPr="00B9531E" w:rsidRDefault="008827F7" w:rsidP="008827F7">
      <w:pPr>
        <w:numPr>
          <w:ilvl w:val="0"/>
          <w:numId w:val="3"/>
        </w:numPr>
        <w:spacing w:after="5" w:line="269" w:lineRule="auto"/>
        <w:contextualSpacing/>
        <w:jc w:val="both"/>
        <w:rPr>
          <w:rFonts w:ascii="Arial" w:hAnsi="Arial" w:cs="Arial"/>
        </w:rPr>
      </w:pPr>
      <w:r w:rsidRPr="00B9531E">
        <w:rPr>
          <w:rFonts w:ascii="Arial" w:hAnsi="Arial" w:cs="Arial"/>
        </w:rPr>
        <w:t>Išimtinais atvejais degalai gali būti įsigyjami už grynuosius pinigus.</w:t>
      </w:r>
    </w:p>
    <w:p w14:paraId="69CD0607" w14:textId="77777777" w:rsidR="008827F7" w:rsidRPr="00B9531E" w:rsidRDefault="008827F7" w:rsidP="008827F7">
      <w:pPr>
        <w:spacing w:after="5" w:line="269" w:lineRule="auto"/>
        <w:ind w:firstLine="720"/>
        <w:jc w:val="both"/>
        <w:rPr>
          <w:rFonts w:ascii="Arial" w:hAnsi="Arial" w:cs="Arial"/>
          <w:color w:val="EE0000"/>
        </w:rPr>
      </w:pPr>
      <w:r w:rsidRPr="00B9531E">
        <w:rPr>
          <w:rFonts w:ascii="Arial" w:hAnsi="Arial" w:cs="Arial"/>
        </w:rPr>
        <w:t>77. Važiuojant į komandiruotę užsienyje, degalai perkami išsaugant pirkimo kvitus. Energija elektromobiliams įsigyjama naudojantis specialiomis mobiliosiomis aplikacijomis su atsiskaitymu per asmeninę sąskaitą. Tokiu atveju, grįžus iš komandiruotės, degalinės kvitai ir (ar) energijos įsigijimą patvirtinantys banko išrašai kartu su užpildyta avanso apyskaita pateikiami Įstaigos administratoriui, kuris patikrinęs pateikia per dokumentų valdymo sistemą „Kontora“ Klaipėdos rajono švietimo centro centralizuotos biudžetinių įstaigų buhalterinės apskaitos skyriui.</w:t>
      </w:r>
    </w:p>
    <w:p w14:paraId="796D2144" w14:textId="77777777" w:rsidR="008827F7" w:rsidRPr="00B9531E" w:rsidRDefault="008827F7" w:rsidP="008827F7">
      <w:pPr>
        <w:jc w:val="center"/>
        <w:rPr>
          <w:rFonts w:ascii="Arial" w:hAnsi="Arial" w:cs="Arial"/>
          <w:b/>
          <w:color w:val="EE0000"/>
          <w:lang w:eastAsia="en-US"/>
        </w:rPr>
      </w:pPr>
      <w:r w:rsidRPr="00B9531E">
        <w:rPr>
          <w:rFonts w:ascii="Arial" w:hAnsi="Arial" w:cs="Arial"/>
          <w:b/>
          <w:lang w:eastAsia="en-US"/>
        </w:rPr>
        <w:t>VIII. SKYRIUS</w:t>
      </w:r>
    </w:p>
    <w:p w14:paraId="6AA22F07" w14:textId="77777777" w:rsidR="008827F7" w:rsidRPr="00B9531E" w:rsidRDefault="008827F7" w:rsidP="008827F7">
      <w:pPr>
        <w:keepNext/>
        <w:keepLines/>
        <w:spacing w:after="251" w:line="268" w:lineRule="auto"/>
        <w:ind w:left="186" w:right="1" w:hanging="10"/>
        <w:jc w:val="center"/>
        <w:outlineLvl w:val="0"/>
        <w:rPr>
          <w:rFonts w:ascii="Arial" w:hAnsi="Arial" w:cs="Arial"/>
          <w:b/>
          <w:caps/>
          <w:lang w:eastAsia="x-none"/>
        </w:rPr>
      </w:pPr>
      <w:r w:rsidRPr="00B9531E">
        <w:rPr>
          <w:rFonts w:ascii="Arial" w:hAnsi="Arial" w:cs="Arial"/>
          <w:b/>
          <w:caps/>
          <w:lang w:eastAsia="x-none"/>
        </w:rPr>
        <w:t>BAIGIAMOSIOS NUOSTATOS</w:t>
      </w:r>
    </w:p>
    <w:p w14:paraId="6AF30D29" w14:textId="77777777" w:rsidR="008827F7" w:rsidRPr="00B9531E" w:rsidRDefault="008827F7" w:rsidP="008827F7">
      <w:pPr>
        <w:widowControl w:val="0"/>
        <w:spacing w:line="276" w:lineRule="auto"/>
        <w:ind w:firstLine="720"/>
        <w:jc w:val="both"/>
        <w:textAlignment w:val="baseline"/>
        <w:rPr>
          <w:rFonts w:ascii="Arial" w:hAnsi="Arial" w:cs="Arial"/>
          <w:bCs/>
        </w:rPr>
      </w:pPr>
      <w:r w:rsidRPr="00B9531E">
        <w:rPr>
          <w:rFonts w:ascii="Arial" w:hAnsi="Arial" w:cs="Arial"/>
        </w:rPr>
        <w:t>78. Įstaigos d</w:t>
      </w:r>
      <w:r w:rsidRPr="00B9531E">
        <w:rPr>
          <w:rFonts w:ascii="Arial" w:hAnsi="Arial" w:cs="Arial"/>
          <w:bCs/>
        </w:rPr>
        <w:t>arbuotojai turi būti supažindinami su Įstaigos tarnybinių automobilių ir netarnybinių lengvųjų automobilių naudojimo taisyklėmis.</w:t>
      </w:r>
    </w:p>
    <w:p w14:paraId="094CD423" w14:textId="2F84A289" w:rsidR="008827F7" w:rsidRPr="00B9531E" w:rsidRDefault="008827F7" w:rsidP="008827F7">
      <w:pPr>
        <w:spacing w:after="5" w:line="269" w:lineRule="auto"/>
        <w:ind w:firstLine="720"/>
        <w:jc w:val="both"/>
        <w:rPr>
          <w:rFonts w:ascii="Arial" w:hAnsi="Arial" w:cs="Arial"/>
        </w:rPr>
      </w:pPr>
      <w:r w:rsidRPr="00B9531E">
        <w:rPr>
          <w:rFonts w:ascii="Arial" w:hAnsi="Arial" w:cs="Arial"/>
        </w:rPr>
        <w:t>79. Įstaigos</w:t>
      </w:r>
      <w:r w:rsidR="006F4A43" w:rsidRPr="00B9531E">
        <w:rPr>
          <w:rFonts w:ascii="Arial" w:hAnsi="Arial" w:cs="Arial"/>
        </w:rPr>
        <w:t xml:space="preserve"> </w:t>
      </w:r>
      <w:r w:rsidRPr="00B9531E">
        <w:rPr>
          <w:rFonts w:ascii="Arial" w:hAnsi="Arial" w:cs="Arial"/>
        </w:rPr>
        <w:t>administrator</w:t>
      </w:r>
      <w:r w:rsidR="006F4A43" w:rsidRPr="00B9531E">
        <w:rPr>
          <w:rFonts w:ascii="Arial" w:hAnsi="Arial" w:cs="Arial"/>
        </w:rPr>
        <w:t>ius</w:t>
      </w:r>
      <w:r w:rsidRPr="00B9531E">
        <w:rPr>
          <w:rFonts w:ascii="Arial" w:hAnsi="Arial" w:cs="Arial"/>
        </w:rPr>
        <w:t xml:space="preserve"> kontroliuoja, kaip laikomasi Taisyklių reikalavimų ir apie pažeidimus nedelsdam</w:t>
      </w:r>
      <w:r w:rsidR="00173CF8" w:rsidRPr="00B9531E">
        <w:rPr>
          <w:rFonts w:ascii="Arial" w:hAnsi="Arial" w:cs="Arial"/>
        </w:rPr>
        <w:t>as</w:t>
      </w:r>
      <w:r w:rsidRPr="00B9531E">
        <w:rPr>
          <w:rFonts w:ascii="Arial" w:hAnsi="Arial" w:cs="Arial"/>
        </w:rPr>
        <w:t xml:space="preserve"> raštu informuoja Įstaigos direktorių.</w:t>
      </w:r>
    </w:p>
    <w:p w14:paraId="6372E81A" w14:textId="4E0A2185" w:rsidR="008827F7" w:rsidRPr="00B9531E" w:rsidRDefault="008827F7" w:rsidP="008827F7">
      <w:pPr>
        <w:widowControl w:val="0"/>
        <w:spacing w:line="276" w:lineRule="auto"/>
        <w:ind w:firstLine="720"/>
        <w:jc w:val="both"/>
        <w:textAlignment w:val="baseline"/>
        <w:rPr>
          <w:rFonts w:ascii="Arial" w:hAnsi="Arial" w:cs="Arial"/>
          <w:bCs/>
        </w:rPr>
      </w:pPr>
      <w:r w:rsidRPr="00B9531E">
        <w:rPr>
          <w:rFonts w:ascii="Arial" w:hAnsi="Arial" w:cs="Arial"/>
          <w:bCs/>
        </w:rPr>
        <w:t xml:space="preserve">80. </w:t>
      </w:r>
      <w:r w:rsidRPr="00B9531E">
        <w:rPr>
          <w:rFonts w:ascii="Arial" w:hAnsi="Arial" w:cs="Arial"/>
        </w:rPr>
        <w:t>Įstaigos administrator</w:t>
      </w:r>
      <w:r w:rsidR="00173CF8" w:rsidRPr="00B9531E">
        <w:rPr>
          <w:rFonts w:ascii="Arial" w:hAnsi="Arial" w:cs="Arial"/>
        </w:rPr>
        <w:t>ius</w:t>
      </w:r>
      <w:r w:rsidRPr="00B9531E">
        <w:rPr>
          <w:rFonts w:ascii="Arial" w:hAnsi="Arial" w:cs="Arial"/>
          <w:bCs/>
        </w:rPr>
        <w:t>, vykdanti</w:t>
      </w:r>
      <w:r w:rsidR="00173CF8" w:rsidRPr="00B9531E">
        <w:rPr>
          <w:rFonts w:ascii="Arial" w:hAnsi="Arial" w:cs="Arial"/>
          <w:bCs/>
        </w:rPr>
        <w:t>s</w:t>
      </w:r>
      <w:r w:rsidRPr="00B9531E">
        <w:rPr>
          <w:rFonts w:ascii="Arial" w:hAnsi="Arial" w:cs="Arial"/>
          <w:bCs/>
        </w:rPr>
        <w:t xml:space="preserve"> Tarnybinių automobilių, kuriuose įrengta Kontrolės sistema, naudojimo stebėseną, turi būti susipažin</w:t>
      </w:r>
      <w:r w:rsidR="00173CF8" w:rsidRPr="00B9531E">
        <w:rPr>
          <w:rFonts w:ascii="Arial" w:hAnsi="Arial" w:cs="Arial"/>
          <w:bCs/>
        </w:rPr>
        <w:t>ęs</w:t>
      </w:r>
      <w:r w:rsidRPr="00B9531E">
        <w:rPr>
          <w:rFonts w:ascii="Arial" w:hAnsi="Arial" w:cs="Arial"/>
          <w:bCs/>
        </w:rPr>
        <w:t xml:space="preserve"> su asmens duomenų apsaugos reikalavimais.</w:t>
      </w:r>
    </w:p>
    <w:p w14:paraId="4A3F1FC9" w14:textId="393E26F6" w:rsidR="008827F7" w:rsidRPr="00B9531E" w:rsidRDefault="008827F7" w:rsidP="008827F7">
      <w:pPr>
        <w:widowControl w:val="0"/>
        <w:spacing w:line="276" w:lineRule="auto"/>
        <w:ind w:firstLine="720"/>
        <w:jc w:val="both"/>
        <w:textAlignment w:val="baseline"/>
        <w:rPr>
          <w:rFonts w:ascii="Arial" w:hAnsi="Arial" w:cs="Arial"/>
        </w:rPr>
      </w:pPr>
      <w:r w:rsidRPr="00B9531E">
        <w:rPr>
          <w:rFonts w:ascii="Arial" w:hAnsi="Arial" w:cs="Arial"/>
          <w:bCs/>
        </w:rPr>
        <w:t xml:space="preserve">81. </w:t>
      </w:r>
      <w:r w:rsidRPr="00B9531E">
        <w:rPr>
          <w:rFonts w:ascii="Arial" w:hAnsi="Arial" w:cs="Arial"/>
        </w:rPr>
        <w:t>Darbuotojai pažeidę Taisyklių reikalavimus atsako teisės aktų, nustatančių atsakomybę už netinkamą Įstaigos turto naudojimą ir kelių transporte galiojančių taisyklių pažeidimus, nustatyta tvarka.</w:t>
      </w:r>
    </w:p>
    <w:p w14:paraId="72B342E6" w14:textId="77777777" w:rsidR="008827F7" w:rsidRPr="00B9531E" w:rsidRDefault="008827F7" w:rsidP="008827F7">
      <w:pPr>
        <w:spacing w:after="5" w:line="269" w:lineRule="auto"/>
        <w:ind w:firstLine="720"/>
        <w:jc w:val="both"/>
        <w:rPr>
          <w:rFonts w:ascii="Arial" w:hAnsi="Arial" w:cs="Arial"/>
        </w:rPr>
      </w:pPr>
      <w:r w:rsidRPr="00B9531E">
        <w:rPr>
          <w:rFonts w:ascii="Arial" w:hAnsi="Arial" w:cs="Arial"/>
        </w:rPr>
        <w:t>82. Taisyklės gali būti keičiamos, pildomos ar pripažįstamos netekusiomis galios Įstaigos direktoriaus įsakymu.</w:t>
      </w:r>
    </w:p>
    <w:p w14:paraId="7C4B639B" w14:textId="77777777" w:rsidR="00A148E2" w:rsidRPr="00B9531E" w:rsidRDefault="008827F7" w:rsidP="008827F7">
      <w:pPr>
        <w:spacing w:after="247" w:line="269" w:lineRule="auto"/>
        <w:ind w:firstLine="720"/>
        <w:jc w:val="both"/>
        <w:rPr>
          <w:rFonts w:ascii="Arial" w:hAnsi="Arial" w:cs="Arial"/>
        </w:rPr>
      </w:pPr>
      <w:r w:rsidRPr="00B9531E">
        <w:rPr>
          <w:rFonts w:ascii="Arial" w:hAnsi="Arial" w:cs="Arial"/>
        </w:rPr>
        <w:t>83. Tai, kas nereglamentuota Taisyklėse, sprendžiama taip, kaip numatyta Lietuvos Respublikos teisės aktuose.</w:t>
      </w:r>
      <w:bookmarkEnd w:id="4"/>
      <w:r w:rsidR="00A148E2" w:rsidRPr="00B9531E">
        <w:rPr>
          <w:rFonts w:ascii="Arial" w:hAnsi="Arial" w:cs="Arial"/>
        </w:rPr>
        <w:t xml:space="preserve"> </w:t>
      </w:r>
    </w:p>
    <w:p w14:paraId="73BD254D" w14:textId="77777777" w:rsidR="00A148E2" w:rsidRPr="00B9531E" w:rsidRDefault="00A148E2" w:rsidP="008827F7">
      <w:pPr>
        <w:spacing w:after="247" w:line="269" w:lineRule="auto"/>
        <w:ind w:firstLine="720"/>
        <w:jc w:val="both"/>
        <w:rPr>
          <w:rFonts w:ascii="Arial" w:hAnsi="Arial" w:cs="Arial"/>
        </w:rPr>
      </w:pPr>
    </w:p>
    <w:p w14:paraId="621A6C6F" w14:textId="73392E96" w:rsidR="008827F7" w:rsidRPr="00B9531E" w:rsidRDefault="008827F7" w:rsidP="00A148E2">
      <w:pPr>
        <w:spacing w:after="247" w:line="269" w:lineRule="auto"/>
        <w:ind w:firstLine="720"/>
        <w:jc w:val="center"/>
        <w:rPr>
          <w:rFonts w:ascii="Arial" w:hAnsi="Arial" w:cs="Arial"/>
          <w:lang w:eastAsia="en-US"/>
        </w:rPr>
      </w:pPr>
      <w:r w:rsidRPr="00B9531E">
        <w:rPr>
          <w:rFonts w:ascii="Arial" w:hAnsi="Arial" w:cs="Arial"/>
          <w:lang w:eastAsia="en-US"/>
        </w:rPr>
        <w:t>_____________________________</w:t>
      </w:r>
    </w:p>
    <w:p w14:paraId="2ABEDA55" w14:textId="77777777" w:rsidR="008827F7" w:rsidRPr="00B9531E" w:rsidRDefault="008827F7" w:rsidP="008827F7">
      <w:pPr>
        <w:spacing w:after="160" w:line="259" w:lineRule="auto"/>
        <w:rPr>
          <w:rFonts w:ascii="Arial" w:hAnsi="Arial" w:cs="Arial"/>
          <w:lang w:eastAsia="en-US"/>
        </w:rPr>
      </w:pPr>
      <w:r w:rsidRPr="00B9531E">
        <w:rPr>
          <w:rFonts w:ascii="Arial" w:hAnsi="Arial" w:cs="Arial"/>
          <w:lang w:eastAsia="en-US"/>
        </w:rPr>
        <w:br w:type="page"/>
      </w:r>
    </w:p>
    <w:p w14:paraId="76CAB9F4" w14:textId="77777777" w:rsidR="008827F7" w:rsidRPr="00B9531E" w:rsidRDefault="008827F7" w:rsidP="008827F7">
      <w:pPr>
        <w:spacing w:after="3"/>
        <w:ind w:left="6140" w:hanging="10"/>
        <w:rPr>
          <w:rFonts w:ascii="Arial" w:hAnsi="Arial" w:cs="Arial"/>
        </w:rPr>
      </w:pPr>
      <w:r w:rsidRPr="00B9531E">
        <w:rPr>
          <w:rFonts w:ascii="Arial" w:hAnsi="Arial" w:cs="Arial"/>
        </w:rPr>
        <w:lastRenderedPageBreak/>
        <w:t>Klaipėdos rajono Gargždų atviro jaunimo centro tarnybinių automobilių ir netarnybinių lengvųjų automobilių naudojimo taisyklių</w:t>
      </w:r>
    </w:p>
    <w:p w14:paraId="5A4CC5FE" w14:textId="77777777" w:rsidR="008827F7" w:rsidRPr="00B9531E" w:rsidRDefault="008827F7" w:rsidP="008827F7">
      <w:pPr>
        <w:spacing w:after="210" w:line="268" w:lineRule="auto"/>
        <w:ind w:left="3443" w:hanging="10"/>
        <w:jc w:val="center"/>
        <w:rPr>
          <w:rFonts w:ascii="Arial" w:hAnsi="Arial" w:cs="Arial"/>
        </w:rPr>
      </w:pPr>
      <w:r w:rsidRPr="00B9531E">
        <w:rPr>
          <w:rFonts w:ascii="Arial" w:hAnsi="Arial" w:cs="Arial"/>
        </w:rPr>
        <w:t xml:space="preserve">  1 priedas</w:t>
      </w:r>
    </w:p>
    <w:p w14:paraId="4E5480F5" w14:textId="77777777" w:rsidR="008827F7" w:rsidRPr="00B9531E" w:rsidRDefault="008827F7" w:rsidP="008827F7">
      <w:pPr>
        <w:jc w:val="center"/>
        <w:rPr>
          <w:rFonts w:ascii="Arial" w:hAnsi="Arial" w:cs="Arial"/>
          <w:b/>
        </w:rPr>
      </w:pPr>
      <w:r w:rsidRPr="00B9531E">
        <w:rPr>
          <w:rFonts w:ascii="Arial" w:hAnsi="Arial" w:cs="Arial"/>
          <w:b/>
        </w:rPr>
        <w:t>(Prašymo formos pavyzdys)</w:t>
      </w:r>
    </w:p>
    <w:p w14:paraId="1AE40F1F" w14:textId="77777777" w:rsidR="008827F7" w:rsidRPr="00B9531E" w:rsidRDefault="008827F7" w:rsidP="008827F7">
      <w:pPr>
        <w:tabs>
          <w:tab w:val="right" w:leader="underscore" w:pos="9354"/>
        </w:tabs>
        <w:rPr>
          <w:rFonts w:ascii="Arial" w:hAnsi="Arial" w:cs="Arial"/>
        </w:rPr>
      </w:pPr>
      <w:r w:rsidRPr="00B9531E">
        <w:rPr>
          <w:rFonts w:ascii="Arial" w:hAnsi="Arial" w:cs="Arial"/>
        </w:rPr>
        <w:t>________________________________________________________________________</w:t>
      </w:r>
    </w:p>
    <w:p w14:paraId="3A24E31E" w14:textId="77777777" w:rsidR="008827F7" w:rsidRPr="00B9531E" w:rsidRDefault="008827F7" w:rsidP="008827F7">
      <w:pPr>
        <w:jc w:val="center"/>
        <w:rPr>
          <w:rFonts w:ascii="Arial" w:hAnsi="Arial" w:cs="Arial"/>
        </w:rPr>
      </w:pPr>
      <w:r w:rsidRPr="00B9531E">
        <w:rPr>
          <w:rFonts w:ascii="Arial" w:hAnsi="Arial" w:cs="Arial"/>
        </w:rPr>
        <w:t>(pareigų pavadinimas)</w:t>
      </w:r>
    </w:p>
    <w:p w14:paraId="3429BAFC" w14:textId="77777777" w:rsidR="008827F7" w:rsidRPr="00B9531E" w:rsidRDefault="008827F7" w:rsidP="008827F7">
      <w:pPr>
        <w:jc w:val="center"/>
        <w:rPr>
          <w:rFonts w:ascii="Arial" w:hAnsi="Arial" w:cs="Arial"/>
        </w:rPr>
      </w:pPr>
      <w:r w:rsidRPr="00B9531E">
        <w:rPr>
          <w:rFonts w:ascii="Arial" w:hAnsi="Arial" w:cs="Arial"/>
        </w:rPr>
        <w:t>________________________________________________________________________</w:t>
      </w:r>
    </w:p>
    <w:p w14:paraId="3FF71B28" w14:textId="77777777" w:rsidR="008827F7" w:rsidRPr="00B9531E" w:rsidRDefault="008827F7" w:rsidP="008827F7">
      <w:pPr>
        <w:jc w:val="center"/>
        <w:rPr>
          <w:rFonts w:ascii="Arial" w:hAnsi="Arial" w:cs="Arial"/>
        </w:rPr>
      </w:pPr>
      <w:r w:rsidRPr="00B9531E">
        <w:rPr>
          <w:rFonts w:ascii="Arial" w:hAnsi="Arial" w:cs="Arial"/>
        </w:rPr>
        <w:t>(vardas ir pavardė)</w:t>
      </w:r>
    </w:p>
    <w:p w14:paraId="05D99D8F" w14:textId="77777777" w:rsidR="008827F7" w:rsidRPr="00B9531E" w:rsidRDefault="008827F7" w:rsidP="008827F7">
      <w:pPr>
        <w:rPr>
          <w:rFonts w:ascii="Arial" w:hAnsi="Arial" w:cs="Arial"/>
        </w:rPr>
      </w:pPr>
      <w:r w:rsidRPr="00B9531E">
        <w:rPr>
          <w:rFonts w:ascii="Arial" w:hAnsi="Arial" w:cs="Arial"/>
        </w:rPr>
        <w:t>_____________________</w:t>
      </w:r>
    </w:p>
    <w:p w14:paraId="087E2A21" w14:textId="77777777" w:rsidR="008827F7" w:rsidRPr="00B9531E" w:rsidRDefault="008827F7" w:rsidP="008827F7">
      <w:pPr>
        <w:ind w:firstLine="567"/>
        <w:rPr>
          <w:rFonts w:ascii="Arial" w:hAnsi="Arial" w:cs="Arial"/>
        </w:rPr>
      </w:pPr>
      <w:r w:rsidRPr="00B9531E">
        <w:rPr>
          <w:rFonts w:ascii="Arial" w:hAnsi="Arial" w:cs="Arial"/>
        </w:rPr>
        <w:t>(adresatas)</w:t>
      </w:r>
    </w:p>
    <w:p w14:paraId="6B22E9C9" w14:textId="77777777" w:rsidR="008827F7" w:rsidRPr="00B9531E" w:rsidRDefault="008827F7" w:rsidP="008827F7">
      <w:pPr>
        <w:jc w:val="center"/>
        <w:rPr>
          <w:rFonts w:ascii="Arial" w:hAnsi="Arial" w:cs="Arial"/>
          <w:b/>
        </w:rPr>
      </w:pPr>
      <w:r w:rsidRPr="00B9531E">
        <w:rPr>
          <w:rFonts w:ascii="Arial" w:hAnsi="Arial" w:cs="Arial"/>
          <w:b/>
        </w:rPr>
        <w:t>PRAŠYMAS</w:t>
      </w:r>
    </w:p>
    <w:p w14:paraId="356FADE5" w14:textId="77777777" w:rsidR="008827F7" w:rsidRPr="00B9531E" w:rsidRDefault="008827F7" w:rsidP="008827F7">
      <w:pPr>
        <w:jc w:val="center"/>
        <w:rPr>
          <w:rFonts w:ascii="Arial" w:hAnsi="Arial" w:cs="Arial"/>
          <w:b/>
          <w:caps/>
        </w:rPr>
      </w:pPr>
      <w:r w:rsidRPr="00B9531E">
        <w:rPr>
          <w:rFonts w:ascii="Arial" w:hAnsi="Arial" w:cs="Arial"/>
          <w:b/>
          <w:caps/>
        </w:rPr>
        <w:t xml:space="preserve">Leisti naudoti NETARNYBINį AUTOMOBILį TARNYBOS REIKMĖMS ir KOMPENSuoti DEGALŲ IR (AR) ENERGIJOS įsigijimo, AMORTIZACIJos IR KITAS IŠLAIDAS </w:t>
      </w:r>
    </w:p>
    <w:p w14:paraId="186EF6FF" w14:textId="77777777" w:rsidR="008827F7" w:rsidRPr="00B9531E" w:rsidRDefault="008827F7" w:rsidP="008827F7">
      <w:pPr>
        <w:jc w:val="center"/>
        <w:rPr>
          <w:rFonts w:ascii="Arial" w:hAnsi="Arial" w:cs="Arial"/>
        </w:rPr>
      </w:pPr>
    </w:p>
    <w:p w14:paraId="74064F14" w14:textId="77777777" w:rsidR="008827F7" w:rsidRPr="00B9531E" w:rsidRDefault="008827F7" w:rsidP="008827F7">
      <w:pPr>
        <w:jc w:val="center"/>
        <w:rPr>
          <w:rFonts w:ascii="Arial" w:hAnsi="Arial" w:cs="Arial"/>
        </w:rPr>
      </w:pPr>
      <w:r w:rsidRPr="00B9531E">
        <w:rPr>
          <w:rFonts w:ascii="Arial" w:hAnsi="Arial" w:cs="Arial"/>
        </w:rPr>
        <w:t>20____ m. _______________ d.</w:t>
      </w:r>
    </w:p>
    <w:p w14:paraId="3114A62E" w14:textId="77777777" w:rsidR="008827F7" w:rsidRPr="00B9531E" w:rsidRDefault="008827F7" w:rsidP="008827F7">
      <w:pPr>
        <w:jc w:val="center"/>
        <w:rPr>
          <w:rFonts w:ascii="Arial" w:hAnsi="Arial" w:cs="Arial"/>
        </w:rPr>
      </w:pPr>
      <w:r w:rsidRPr="00B9531E">
        <w:rPr>
          <w:rFonts w:ascii="Arial" w:hAnsi="Arial" w:cs="Arial"/>
        </w:rPr>
        <w:t>____________________</w:t>
      </w:r>
    </w:p>
    <w:p w14:paraId="00380C8E" w14:textId="77777777" w:rsidR="008827F7" w:rsidRPr="00B9531E" w:rsidRDefault="008827F7" w:rsidP="008827F7">
      <w:pPr>
        <w:jc w:val="center"/>
        <w:rPr>
          <w:rFonts w:ascii="Arial" w:hAnsi="Arial" w:cs="Arial"/>
        </w:rPr>
      </w:pPr>
      <w:r w:rsidRPr="00B9531E">
        <w:rPr>
          <w:rFonts w:ascii="Arial" w:hAnsi="Arial" w:cs="Arial"/>
        </w:rPr>
        <w:t xml:space="preserve">(surašymo vieta) </w:t>
      </w:r>
    </w:p>
    <w:p w14:paraId="01464EE6" w14:textId="77777777" w:rsidR="008827F7" w:rsidRPr="00B9531E" w:rsidRDefault="008827F7" w:rsidP="008827F7">
      <w:pPr>
        <w:tabs>
          <w:tab w:val="right" w:leader="underscore" w:pos="9354"/>
        </w:tabs>
        <w:ind w:left="720"/>
        <w:jc w:val="both"/>
        <w:rPr>
          <w:rFonts w:ascii="Arial" w:hAnsi="Arial" w:cs="Arial"/>
        </w:rPr>
      </w:pPr>
      <w:r w:rsidRPr="00B9531E">
        <w:rPr>
          <w:rFonts w:ascii="Arial" w:hAnsi="Arial" w:cs="Arial"/>
        </w:rPr>
        <w:t>Aš, _________________________________________________________________,</w:t>
      </w:r>
    </w:p>
    <w:p w14:paraId="014D8096" w14:textId="77777777" w:rsidR="008827F7" w:rsidRPr="00B9531E" w:rsidRDefault="008827F7" w:rsidP="008827F7">
      <w:pPr>
        <w:ind w:left="1296"/>
        <w:jc w:val="center"/>
        <w:rPr>
          <w:rFonts w:ascii="Arial" w:hAnsi="Arial" w:cs="Arial"/>
        </w:rPr>
      </w:pPr>
      <w:r w:rsidRPr="00B9531E">
        <w:rPr>
          <w:rFonts w:ascii="Arial" w:hAnsi="Arial" w:cs="Arial"/>
        </w:rPr>
        <w:t>(vardas, pavardė, pareigos, padalinys)</w:t>
      </w:r>
    </w:p>
    <w:p w14:paraId="154AB0BB" w14:textId="77777777" w:rsidR="008827F7" w:rsidRPr="00B9531E" w:rsidRDefault="008827F7" w:rsidP="008827F7">
      <w:pPr>
        <w:tabs>
          <w:tab w:val="right" w:leader="underscore" w:pos="9354"/>
        </w:tabs>
        <w:rPr>
          <w:rFonts w:ascii="Arial" w:hAnsi="Arial" w:cs="Arial"/>
        </w:rPr>
      </w:pPr>
      <w:r w:rsidRPr="00B9531E">
        <w:rPr>
          <w:rFonts w:ascii="Arial" w:hAnsi="Arial" w:cs="Arial"/>
        </w:rPr>
        <w:t>kuruojantis (-i)_________________________________________________________</w:t>
      </w:r>
    </w:p>
    <w:p w14:paraId="6D6AB180" w14:textId="77777777" w:rsidR="008827F7" w:rsidRPr="00B9531E" w:rsidRDefault="008827F7" w:rsidP="008827F7">
      <w:pPr>
        <w:tabs>
          <w:tab w:val="right" w:leader="underscore" w:pos="9354"/>
        </w:tabs>
        <w:jc w:val="center"/>
        <w:rPr>
          <w:rFonts w:ascii="Arial" w:hAnsi="Arial" w:cs="Arial"/>
        </w:rPr>
      </w:pPr>
      <w:r w:rsidRPr="00B9531E">
        <w:rPr>
          <w:rFonts w:ascii="Arial" w:hAnsi="Arial" w:cs="Arial"/>
        </w:rPr>
        <w:t>(veiklos sritis, funkcijos, darbų kiekis, regionai, specifinė veikla)</w:t>
      </w:r>
    </w:p>
    <w:p w14:paraId="31287BDA" w14:textId="77777777" w:rsidR="008827F7" w:rsidRPr="00B9531E" w:rsidRDefault="008827F7" w:rsidP="008827F7">
      <w:pPr>
        <w:tabs>
          <w:tab w:val="right" w:leader="underscore" w:pos="9354"/>
        </w:tabs>
        <w:jc w:val="center"/>
        <w:rPr>
          <w:rFonts w:ascii="Arial" w:hAnsi="Arial" w:cs="Arial"/>
        </w:rPr>
      </w:pPr>
      <w:r w:rsidRPr="00B9531E">
        <w:rPr>
          <w:rFonts w:ascii="Arial" w:hAnsi="Arial" w:cs="Arial"/>
        </w:rPr>
        <w:t>_______________________________________________________________________</w:t>
      </w:r>
    </w:p>
    <w:p w14:paraId="792439E0" w14:textId="77777777" w:rsidR="008827F7" w:rsidRPr="00B9531E" w:rsidRDefault="008827F7" w:rsidP="008827F7">
      <w:pPr>
        <w:tabs>
          <w:tab w:val="right" w:leader="underscore" w:pos="9354"/>
        </w:tabs>
        <w:rPr>
          <w:rFonts w:ascii="Arial" w:hAnsi="Arial" w:cs="Arial"/>
        </w:rPr>
      </w:pPr>
      <w:r w:rsidRPr="00B9531E">
        <w:rPr>
          <w:rFonts w:ascii="Arial" w:hAnsi="Arial" w:cs="Arial"/>
        </w:rPr>
        <w:t>gyvenantis (-i)___________________________________________________________</w:t>
      </w:r>
    </w:p>
    <w:p w14:paraId="7DCD44DA" w14:textId="77777777" w:rsidR="008827F7" w:rsidRPr="00B9531E" w:rsidRDefault="008827F7" w:rsidP="008827F7">
      <w:pPr>
        <w:jc w:val="center"/>
        <w:rPr>
          <w:rFonts w:ascii="Arial" w:hAnsi="Arial" w:cs="Arial"/>
        </w:rPr>
      </w:pPr>
      <w:r w:rsidRPr="00B9531E">
        <w:rPr>
          <w:rFonts w:ascii="Arial" w:hAnsi="Arial" w:cs="Arial"/>
        </w:rPr>
        <w:t>(adresas)</w:t>
      </w:r>
    </w:p>
    <w:p w14:paraId="46D75069" w14:textId="77777777" w:rsidR="008827F7" w:rsidRPr="00B9531E" w:rsidRDefault="008827F7" w:rsidP="008827F7">
      <w:pPr>
        <w:jc w:val="both"/>
        <w:rPr>
          <w:rFonts w:ascii="Arial" w:hAnsi="Arial" w:cs="Arial"/>
        </w:rPr>
      </w:pPr>
      <w:r w:rsidRPr="00B9531E">
        <w:rPr>
          <w:rFonts w:ascii="Arial" w:hAnsi="Arial" w:cs="Arial"/>
        </w:rPr>
        <w:t xml:space="preserve">(___ km atstumu nuo įstaigos buveinės), prašyčiau leisti tarnybos reikmėms naudoti netarnybinį lengvąjį automobilį </w:t>
      </w:r>
      <w:r w:rsidRPr="00B9531E">
        <w:rPr>
          <w:rFonts w:ascii="Arial" w:hAnsi="Arial" w:cs="Arial"/>
        </w:rPr>
        <w:tab/>
        <w:t>__________________________________________,</w:t>
      </w:r>
    </w:p>
    <w:p w14:paraId="4D34B7AB" w14:textId="77777777" w:rsidR="008827F7" w:rsidRPr="00B9531E" w:rsidRDefault="008827F7" w:rsidP="008827F7">
      <w:pPr>
        <w:ind w:left="2592" w:firstLine="1296"/>
        <w:rPr>
          <w:rFonts w:ascii="Arial" w:hAnsi="Arial" w:cs="Arial"/>
        </w:rPr>
      </w:pPr>
      <w:r w:rsidRPr="00B9531E">
        <w:rPr>
          <w:rFonts w:ascii="Arial" w:hAnsi="Arial" w:cs="Arial"/>
        </w:rPr>
        <w:t>(markė, modelis, variklio darbinis tūris)</w:t>
      </w:r>
    </w:p>
    <w:p w14:paraId="7A76E7B2" w14:textId="77777777" w:rsidR="008827F7" w:rsidRPr="00B9531E" w:rsidRDefault="008827F7" w:rsidP="008827F7">
      <w:pPr>
        <w:jc w:val="both"/>
        <w:rPr>
          <w:rFonts w:ascii="Arial" w:hAnsi="Arial" w:cs="Arial"/>
        </w:rPr>
      </w:pPr>
      <w:r w:rsidRPr="00B9531E">
        <w:rPr>
          <w:rFonts w:ascii="Arial" w:hAnsi="Arial" w:cs="Arial"/>
        </w:rPr>
        <w:t xml:space="preserve">pagamintą __________ m., valstybinis numeris </w:t>
      </w:r>
      <w:r w:rsidRPr="00B9531E">
        <w:rPr>
          <w:rFonts w:ascii="Arial" w:hAnsi="Arial" w:cs="Arial"/>
        </w:rPr>
        <w:tab/>
        <w:t>_____________________________________</w:t>
      </w:r>
    </w:p>
    <w:p w14:paraId="3EA389EE" w14:textId="77777777" w:rsidR="008827F7" w:rsidRPr="00B9531E" w:rsidRDefault="008827F7" w:rsidP="008827F7">
      <w:pPr>
        <w:jc w:val="both"/>
        <w:rPr>
          <w:rFonts w:ascii="Arial" w:hAnsi="Arial" w:cs="Arial"/>
        </w:rPr>
      </w:pPr>
      <w:r w:rsidRPr="00B9531E">
        <w:rPr>
          <w:rFonts w:ascii="Arial" w:hAnsi="Arial" w:cs="Arial"/>
        </w:rPr>
        <w:t>(naudojami degalai ir (ar) energija___________________ ), registruotą VĮ „Regitra“</w:t>
      </w:r>
      <w:r w:rsidRPr="00B9531E">
        <w:rPr>
          <w:rFonts w:ascii="Arial" w:hAnsi="Arial" w:cs="Arial"/>
        </w:rPr>
        <w:tab/>
      </w:r>
    </w:p>
    <w:p w14:paraId="22EF4974" w14:textId="77777777" w:rsidR="008827F7" w:rsidRPr="00B9531E" w:rsidRDefault="008827F7" w:rsidP="008827F7">
      <w:pPr>
        <w:rPr>
          <w:rFonts w:ascii="Arial" w:hAnsi="Arial" w:cs="Arial"/>
        </w:rPr>
      </w:pPr>
      <w:r w:rsidRPr="00B9531E">
        <w:rPr>
          <w:rFonts w:ascii="Arial" w:hAnsi="Arial" w:cs="Arial"/>
        </w:rPr>
        <w:t>_______________________________________________________________,</w:t>
      </w:r>
    </w:p>
    <w:p w14:paraId="50E1A063" w14:textId="77777777" w:rsidR="008827F7" w:rsidRPr="00B9531E" w:rsidRDefault="008827F7" w:rsidP="008827F7">
      <w:pPr>
        <w:ind w:left="1296" w:firstLine="1265"/>
        <w:rPr>
          <w:rFonts w:ascii="Arial" w:hAnsi="Arial" w:cs="Arial"/>
        </w:rPr>
      </w:pPr>
      <w:r w:rsidRPr="00B9531E">
        <w:rPr>
          <w:rFonts w:ascii="Arial" w:hAnsi="Arial" w:cs="Arial"/>
        </w:rPr>
        <w:t xml:space="preserve">                   (rūšis, markė)</w:t>
      </w:r>
    </w:p>
    <w:p w14:paraId="7AD2C71C" w14:textId="77777777" w:rsidR="008827F7" w:rsidRPr="00B9531E" w:rsidRDefault="008827F7" w:rsidP="008827F7">
      <w:pPr>
        <w:rPr>
          <w:rFonts w:ascii="Arial" w:hAnsi="Arial" w:cs="Arial"/>
        </w:rPr>
      </w:pPr>
      <w:r w:rsidRPr="00B9531E">
        <w:rPr>
          <w:rFonts w:ascii="Arial" w:hAnsi="Arial" w:cs="Arial"/>
        </w:rPr>
        <w:t>(registravimo data, transporto priemonės registracijos liudijimo Nr., kieno vardu registruota)</w:t>
      </w:r>
    </w:p>
    <w:p w14:paraId="032D7283" w14:textId="2AC307CD" w:rsidR="008827F7" w:rsidRPr="00B9531E" w:rsidRDefault="008827F7" w:rsidP="008827F7">
      <w:pPr>
        <w:jc w:val="both"/>
        <w:rPr>
          <w:rFonts w:ascii="Arial" w:hAnsi="Arial" w:cs="Arial"/>
        </w:rPr>
      </w:pPr>
      <w:r w:rsidRPr="00B9531E">
        <w:rPr>
          <w:rFonts w:ascii="Arial" w:hAnsi="Arial" w:cs="Arial"/>
        </w:rPr>
        <w:t xml:space="preserve">ir kompensuoti degalų ir (ar) energijos įsigijimo, automobilio amortizacijos, automobilio stovėjimo mokesčio išlaidas pagal </w:t>
      </w:r>
      <w:r w:rsidR="00A148E2" w:rsidRPr="00B9531E">
        <w:rPr>
          <w:rFonts w:ascii="Arial" w:hAnsi="Arial" w:cs="Arial"/>
        </w:rPr>
        <w:t>Gargždų atviro jaunimo</w:t>
      </w:r>
      <w:r w:rsidRPr="00B9531E">
        <w:rPr>
          <w:rFonts w:ascii="Arial" w:hAnsi="Arial" w:cs="Arial"/>
        </w:rPr>
        <w:t xml:space="preserve"> centro direktoriaus 20 ___ m. ____________ ____ d. įsakymu Nr. ______ patvirtintas įstaigos tarnybinių ir netarnybinių  transporto priemonių naudojimo taisykles, su kuriomis esu susipažinęs (-</w:t>
      </w:r>
      <w:proofErr w:type="spellStart"/>
      <w:r w:rsidRPr="00B9531E">
        <w:rPr>
          <w:rFonts w:ascii="Arial" w:hAnsi="Arial" w:cs="Arial"/>
        </w:rPr>
        <w:t>usi</w:t>
      </w:r>
      <w:proofErr w:type="spellEnd"/>
      <w:r w:rsidRPr="00B9531E">
        <w:rPr>
          <w:rFonts w:ascii="Arial" w:hAnsi="Arial" w:cs="Arial"/>
        </w:rPr>
        <w:t>).</w:t>
      </w:r>
    </w:p>
    <w:p w14:paraId="018ED074" w14:textId="77777777" w:rsidR="008827F7" w:rsidRPr="00B9531E" w:rsidRDefault="008827F7" w:rsidP="008827F7">
      <w:pPr>
        <w:ind w:firstLine="567"/>
        <w:jc w:val="both"/>
        <w:rPr>
          <w:rFonts w:ascii="Arial" w:hAnsi="Arial" w:cs="Arial"/>
        </w:rPr>
      </w:pPr>
      <w:r w:rsidRPr="00B9531E">
        <w:rPr>
          <w:rFonts w:ascii="Arial" w:hAnsi="Arial" w:cs="Arial"/>
        </w:rPr>
        <w:t>PRIDEDAMA:</w:t>
      </w:r>
    </w:p>
    <w:p w14:paraId="5EDFA2D8" w14:textId="77777777" w:rsidR="008827F7" w:rsidRPr="00B9531E" w:rsidRDefault="008827F7" w:rsidP="008827F7">
      <w:pPr>
        <w:ind w:left="360"/>
        <w:jc w:val="both"/>
        <w:rPr>
          <w:rFonts w:ascii="Arial" w:hAnsi="Arial" w:cs="Arial"/>
        </w:rPr>
      </w:pPr>
      <w:r w:rsidRPr="00B9531E">
        <w:rPr>
          <w:rFonts w:ascii="Arial" w:hAnsi="Arial" w:cs="Arial"/>
        </w:rPr>
        <w:t>1. Automobilio registracijos liudijimo kopija___ lapas (-ai);</w:t>
      </w:r>
    </w:p>
    <w:p w14:paraId="44772BDA" w14:textId="77777777" w:rsidR="008827F7" w:rsidRPr="00B9531E" w:rsidRDefault="008827F7" w:rsidP="008827F7">
      <w:pPr>
        <w:ind w:left="360"/>
        <w:jc w:val="both"/>
        <w:rPr>
          <w:rFonts w:ascii="Arial" w:hAnsi="Arial" w:cs="Arial"/>
        </w:rPr>
      </w:pPr>
      <w:r w:rsidRPr="00B9531E">
        <w:rPr>
          <w:rFonts w:ascii="Arial" w:hAnsi="Arial" w:cs="Arial"/>
        </w:rPr>
        <w:t>2. Techninės apžiūros talono kopija___ lapas (-ai);</w:t>
      </w:r>
    </w:p>
    <w:p w14:paraId="2ADA2CCD" w14:textId="77777777" w:rsidR="008827F7" w:rsidRPr="00B9531E" w:rsidRDefault="008827F7" w:rsidP="008827F7">
      <w:pPr>
        <w:ind w:left="360"/>
        <w:jc w:val="both"/>
        <w:rPr>
          <w:rFonts w:ascii="Arial" w:hAnsi="Arial" w:cs="Arial"/>
        </w:rPr>
      </w:pPr>
      <w:r w:rsidRPr="00B9531E">
        <w:rPr>
          <w:rFonts w:ascii="Arial" w:hAnsi="Arial" w:cs="Arial"/>
        </w:rPr>
        <w:t>3. Civilinės atsakomybės privalomojo draudimo sutarties liudijimo kopija___ lapas (-ai);</w:t>
      </w:r>
    </w:p>
    <w:p w14:paraId="0EF58FD0" w14:textId="77777777" w:rsidR="008827F7" w:rsidRPr="00B9531E" w:rsidRDefault="008827F7" w:rsidP="008827F7">
      <w:pPr>
        <w:ind w:left="360"/>
        <w:jc w:val="both"/>
        <w:rPr>
          <w:rFonts w:ascii="Arial" w:hAnsi="Arial" w:cs="Arial"/>
        </w:rPr>
      </w:pPr>
      <w:r w:rsidRPr="00B9531E">
        <w:rPr>
          <w:rFonts w:ascii="Arial" w:hAnsi="Arial" w:cs="Arial"/>
        </w:rPr>
        <w:t>4. Vairuotojo pažymėjimo kopija___ lapas (-ai);</w:t>
      </w:r>
    </w:p>
    <w:p w14:paraId="7D9AE225" w14:textId="77777777" w:rsidR="008827F7" w:rsidRPr="00B9531E" w:rsidRDefault="008827F7" w:rsidP="008827F7">
      <w:pPr>
        <w:tabs>
          <w:tab w:val="right" w:leader="underscore" w:pos="9354"/>
        </w:tabs>
        <w:ind w:left="360"/>
        <w:jc w:val="both"/>
        <w:rPr>
          <w:rFonts w:ascii="Arial" w:hAnsi="Arial" w:cs="Arial"/>
        </w:rPr>
      </w:pPr>
      <w:r w:rsidRPr="00B9531E">
        <w:rPr>
          <w:rFonts w:ascii="Arial" w:hAnsi="Arial" w:cs="Arial"/>
        </w:rPr>
        <w:t>5. Kita__________________________________________ lapas (-ai).</w:t>
      </w:r>
    </w:p>
    <w:p w14:paraId="39E29F80" w14:textId="77777777" w:rsidR="008827F7" w:rsidRPr="00B9531E" w:rsidRDefault="008827F7" w:rsidP="008827F7">
      <w:pPr>
        <w:tabs>
          <w:tab w:val="center" w:pos="4536"/>
          <w:tab w:val="center" w:pos="7230"/>
        </w:tabs>
        <w:rPr>
          <w:rFonts w:ascii="Arial" w:hAnsi="Arial" w:cs="Arial"/>
        </w:rPr>
      </w:pPr>
      <w:r w:rsidRPr="00B9531E">
        <w:rPr>
          <w:rFonts w:ascii="Arial" w:hAnsi="Arial" w:cs="Arial"/>
        </w:rPr>
        <w:t>______________________</w:t>
      </w:r>
      <w:r w:rsidRPr="00B9531E">
        <w:rPr>
          <w:rFonts w:ascii="Arial" w:hAnsi="Arial" w:cs="Arial"/>
        </w:rPr>
        <w:tab/>
        <w:t>___________</w:t>
      </w:r>
      <w:r w:rsidRPr="00B9531E">
        <w:rPr>
          <w:rFonts w:ascii="Arial" w:hAnsi="Arial" w:cs="Arial"/>
        </w:rPr>
        <w:tab/>
        <w:t>_________________</w:t>
      </w:r>
    </w:p>
    <w:p w14:paraId="460DC74B" w14:textId="77777777" w:rsidR="008827F7" w:rsidRPr="00B9531E" w:rsidRDefault="008827F7" w:rsidP="008827F7">
      <w:pPr>
        <w:tabs>
          <w:tab w:val="center" w:pos="4536"/>
          <w:tab w:val="center" w:pos="7230"/>
        </w:tabs>
        <w:ind w:left="284"/>
        <w:rPr>
          <w:rFonts w:ascii="Arial" w:hAnsi="Arial" w:cs="Arial"/>
        </w:rPr>
      </w:pPr>
      <w:r w:rsidRPr="00B9531E">
        <w:rPr>
          <w:rFonts w:ascii="Arial" w:hAnsi="Arial" w:cs="Arial"/>
        </w:rPr>
        <w:t>(pareigų pavadinimas)</w:t>
      </w:r>
      <w:r w:rsidRPr="00B9531E">
        <w:rPr>
          <w:rFonts w:ascii="Arial" w:hAnsi="Arial" w:cs="Arial"/>
        </w:rPr>
        <w:tab/>
        <w:t>(parašas)</w:t>
      </w:r>
      <w:r w:rsidRPr="00B9531E">
        <w:rPr>
          <w:rFonts w:ascii="Arial" w:hAnsi="Arial" w:cs="Arial"/>
        </w:rPr>
        <w:tab/>
        <w:t>(vardas ir pavardė)</w:t>
      </w:r>
      <w:r w:rsidRPr="00B9531E">
        <w:rPr>
          <w:rFonts w:ascii="Arial" w:hAnsi="Arial" w:cs="Arial"/>
        </w:rPr>
        <w:br w:type="page"/>
      </w:r>
    </w:p>
    <w:p w14:paraId="19A36143" w14:textId="77777777" w:rsidR="008827F7" w:rsidRPr="00B9531E" w:rsidRDefault="008827F7" w:rsidP="008827F7">
      <w:pPr>
        <w:pStyle w:val="prastasiniatinklio"/>
        <w:spacing w:before="0" w:beforeAutospacing="0" w:after="0" w:afterAutospacing="0"/>
        <w:ind w:left="6521"/>
        <w:rPr>
          <w:rFonts w:ascii="Arial" w:hAnsi="Arial" w:cs="Arial"/>
        </w:rPr>
      </w:pPr>
      <w:r w:rsidRPr="00B9531E">
        <w:rPr>
          <w:rFonts w:ascii="Arial" w:hAnsi="Arial" w:cs="Arial"/>
        </w:rPr>
        <w:lastRenderedPageBreak/>
        <w:t xml:space="preserve">Klaipėdos rajono Gargždų atviro jaunimo centro tarnybinių ir netarnybinių </w:t>
      </w:r>
    </w:p>
    <w:p w14:paraId="2BD71917" w14:textId="013137C5" w:rsidR="008827F7" w:rsidRPr="00B9531E" w:rsidRDefault="008827F7" w:rsidP="008827F7">
      <w:pPr>
        <w:pStyle w:val="prastasiniatinklio"/>
        <w:spacing w:before="0" w:beforeAutospacing="0" w:after="0" w:afterAutospacing="0"/>
        <w:ind w:left="6521"/>
        <w:rPr>
          <w:rFonts w:ascii="Arial" w:hAnsi="Arial" w:cs="Arial"/>
        </w:rPr>
      </w:pPr>
      <w:r w:rsidRPr="00B9531E">
        <w:rPr>
          <w:rFonts w:ascii="Arial" w:hAnsi="Arial" w:cs="Arial"/>
        </w:rPr>
        <w:t xml:space="preserve">lengvųjų automobilių </w:t>
      </w:r>
    </w:p>
    <w:p w14:paraId="75EA4159" w14:textId="77777777" w:rsidR="008827F7" w:rsidRPr="00B9531E" w:rsidRDefault="008827F7" w:rsidP="008827F7">
      <w:pPr>
        <w:pStyle w:val="prastasiniatinklio"/>
        <w:spacing w:before="0" w:beforeAutospacing="0" w:after="0" w:afterAutospacing="0"/>
        <w:ind w:left="6521"/>
        <w:rPr>
          <w:rFonts w:ascii="Arial" w:hAnsi="Arial" w:cs="Arial"/>
        </w:rPr>
      </w:pPr>
      <w:r w:rsidRPr="00B9531E">
        <w:rPr>
          <w:rFonts w:ascii="Arial" w:hAnsi="Arial" w:cs="Arial"/>
        </w:rPr>
        <w:t>naudojimo taisyklių</w:t>
      </w:r>
    </w:p>
    <w:p w14:paraId="36D9E3CD" w14:textId="77777777" w:rsidR="008827F7" w:rsidRPr="00B9531E" w:rsidRDefault="008827F7" w:rsidP="008827F7">
      <w:pPr>
        <w:pStyle w:val="prastasiniatinklio"/>
        <w:spacing w:before="0" w:beforeAutospacing="0" w:after="0" w:afterAutospacing="0"/>
        <w:ind w:left="6521"/>
        <w:rPr>
          <w:rFonts w:ascii="Arial" w:hAnsi="Arial" w:cs="Arial"/>
        </w:rPr>
      </w:pPr>
      <w:r w:rsidRPr="00B9531E">
        <w:rPr>
          <w:rFonts w:ascii="Arial" w:hAnsi="Arial" w:cs="Arial"/>
        </w:rPr>
        <w:t>2 priedas</w:t>
      </w:r>
    </w:p>
    <w:p w14:paraId="6004FBAC" w14:textId="77777777" w:rsidR="008827F7" w:rsidRPr="00B9531E" w:rsidRDefault="008827F7" w:rsidP="008827F7">
      <w:pPr>
        <w:pStyle w:val="prastasiniatinklio"/>
        <w:spacing w:before="0" w:beforeAutospacing="0" w:after="0" w:afterAutospacing="0"/>
        <w:ind w:left="6521"/>
        <w:rPr>
          <w:rFonts w:ascii="Arial" w:hAnsi="Arial" w:cs="Arial"/>
        </w:rPr>
      </w:pPr>
    </w:p>
    <w:p w14:paraId="3A37EB46" w14:textId="77777777" w:rsidR="008827F7" w:rsidRPr="00B9531E" w:rsidRDefault="008827F7" w:rsidP="008827F7">
      <w:pPr>
        <w:jc w:val="center"/>
        <w:rPr>
          <w:rFonts w:ascii="Arial" w:hAnsi="Arial" w:cs="Arial"/>
        </w:rPr>
      </w:pPr>
      <w:r w:rsidRPr="00B9531E">
        <w:rPr>
          <w:rFonts w:ascii="Arial" w:hAnsi="Arial" w:cs="Arial"/>
        </w:rPr>
        <w:t>Gargždų atviras jaunimo centas (į. k. 304173180)</w:t>
      </w:r>
    </w:p>
    <w:p w14:paraId="0E49A497" w14:textId="77777777" w:rsidR="008827F7" w:rsidRPr="00B9531E" w:rsidRDefault="008827F7" w:rsidP="008827F7">
      <w:pPr>
        <w:jc w:val="center"/>
        <w:rPr>
          <w:rFonts w:ascii="Arial" w:hAnsi="Arial" w:cs="Arial"/>
        </w:rPr>
      </w:pPr>
      <w:r w:rsidRPr="00B9531E">
        <w:rPr>
          <w:rFonts w:ascii="Arial" w:hAnsi="Arial" w:cs="Arial"/>
        </w:rPr>
        <w:t>Kuro apskaitos lapas, pagal kelionės lapus už __________ mėnesį</w:t>
      </w:r>
    </w:p>
    <w:p w14:paraId="3A3BE543" w14:textId="77777777" w:rsidR="008827F7" w:rsidRPr="00B9531E" w:rsidRDefault="008827F7" w:rsidP="008827F7">
      <w:pPr>
        <w:jc w:val="center"/>
        <w:rPr>
          <w:rFonts w:ascii="Arial" w:hAnsi="Arial" w:cs="Arial"/>
        </w:rPr>
      </w:pPr>
    </w:p>
    <w:p w14:paraId="26D6FBDB" w14:textId="77777777" w:rsidR="008827F7" w:rsidRPr="00B9531E" w:rsidRDefault="008827F7" w:rsidP="008827F7">
      <w:pPr>
        <w:jc w:val="both"/>
        <w:rPr>
          <w:rFonts w:ascii="Arial" w:hAnsi="Arial" w:cs="Arial"/>
        </w:rPr>
      </w:pPr>
      <w:r w:rsidRPr="00B9531E">
        <w:rPr>
          <w:rFonts w:ascii="Arial" w:hAnsi="Arial" w:cs="Arial"/>
        </w:rPr>
        <w:t>Automobilis: _________________________________________________________</w:t>
      </w:r>
    </w:p>
    <w:p w14:paraId="2088C319" w14:textId="77777777" w:rsidR="008827F7" w:rsidRPr="00B9531E" w:rsidRDefault="008827F7" w:rsidP="008827F7">
      <w:pPr>
        <w:jc w:val="both"/>
        <w:rPr>
          <w:rFonts w:ascii="Arial" w:hAnsi="Arial" w:cs="Arial"/>
        </w:rPr>
      </w:pPr>
      <w:r w:rsidRPr="00B9531E">
        <w:rPr>
          <w:rFonts w:ascii="Arial" w:hAnsi="Arial" w:cs="Arial"/>
        </w:rPr>
        <w:t>Kelionės lapų numeriai:________________________________________________</w:t>
      </w:r>
    </w:p>
    <w:p w14:paraId="39B154F3" w14:textId="77777777" w:rsidR="008827F7" w:rsidRPr="00B9531E" w:rsidRDefault="008827F7" w:rsidP="008827F7">
      <w:pPr>
        <w:jc w:val="both"/>
        <w:rPr>
          <w:rFonts w:ascii="Arial" w:hAnsi="Arial" w:cs="Arial"/>
        </w:rPr>
      </w:pPr>
      <w:r w:rsidRPr="00B9531E">
        <w:rPr>
          <w:rFonts w:ascii="Arial" w:hAnsi="Arial" w:cs="Arial"/>
          <w:noProof/>
        </w:rPr>
        <mc:AlternateContent>
          <mc:Choice Requires="wps">
            <w:drawing>
              <wp:anchor distT="0" distB="0" distL="114300" distR="114300" simplePos="0" relativeHeight="251659264" behindDoc="0" locked="0" layoutInCell="1" allowOverlap="1" wp14:anchorId="52251B9D" wp14:editId="74A130C5">
                <wp:simplePos x="0" y="0"/>
                <wp:positionH relativeFrom="column">
                  <wp:posOffset>3291840</wp:posOffset>
                </wp:positionH>
                <wp:positionV relativeFrom="paragraph">
                  <wp:posOffset>260985</wp:posOffset>
                </wp:positionV>
                <wp:extent cx="3055620" cy="259080"/>
                <wp:effectExtent l="0" t="0" r="0" b="0"/>
                <wp:wrapNone/>
                <wp:docPr id="315123292"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5620" cy="259080"/>
                        </a:xfrm>
                        <a:prstGeom prst="rect">
                          <a:avLst/>
                        </a:prstGeom>
                        <a:solidFill>
                          <a:schemeClr val="lt1"/>
                        </a:solidFill>
                        <a:ln w="6350">
                          <a:noFill/>
                        </a:ln>
                      </wps:spPr>
                      <wps:txbx>
                        <w:txbxContent>
                          <w:p w14:paraId="153693EC" w14:textId="77777777" w:rsidR="008827F7" w:rsidRPr="00AE59CB" w:rsidRDefault="008827F7" w:rsidP="008827F7">
                            <w:pPr>
                              <w:rPr>
                                <w:b/>
                                <w:bCs/>
                              </w:rPr>
                            </w:pPr>
                            <w:r w:rsidRPr="00AE59CB">
                              <w:rPr>
                                <w:b/>
                                <w:bCs/>
                              </w:rPr>
                              <w:t>Automobilio patvirtinta kuro norma ltr/100 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51B9D" id="_x0000_t202" coordsize="21600,21600" o:spt="202" path="m,l,21600r21600,l21600,xe">
                <v:stroke joinstyle="miter"/>
                <v:path gradientshapeok="t" o:connecttype="rect"/>
              </v:shapetype>
              <v:shape id="Teksto laukas 1" o:spid="_x0000_s1026" type="#_x0000_t202" style="position:absolute;left:0;text-align:left;margin-left:259.2pt;margin-top:20.55pt;width:240.6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" fillcolor="white [3201]" stroked="f" strokeweight=".5pt">
                <v:textbox>
                  <w:txbxContent>
                    <w:p w14:paraId="153693EC" w14:textId="77777777" w:rsidR="008827F7" w:rsidRPr="00AE59CB" w:rsidRDefault="008827F7" w:rsidP="008827F7">
                      <w:pPr>
                        <w:rPr>
                          <w:b/>
                          <w:bCs/>
                        </w:rPr>
                      </w:pPr>
                      <w:r w:rsidRPr="00AE59CB">
                        <w:rPr>
                          <w:b/>
                          <w:bCs/>
                        </w:rPr>
                        <w:t>Automobilio patvirtinta kuro norma ltr/100 km</w:t>
                      </w:r>
                    </w:p>
                  </w:txbxContent>
                </v:textbox>
              </v:shape>
            </w:pict>
          </mc:Fallback>
        </mc:AlternateContent>
      </w:r>
    </w:p>
    <w:tbl>
      <w:tblPr>
        <w:tblStyle w:val="Lentelstinklelis"/>
        <w:tblpPr w:leftFromText="180" w:rightFromText="180" w:vertAnchor="text" w:horzAnchor="margin" w:tblpY="531"/>
        <w:tblW w:w="0" w:type="auto"/>
        <w:tblLook w:val="04A0" w:firstRow="1" w:lastRow="0" w:firstColumn="1" w:lastColumn="0" w:noHBand="0" w:noVBand="1"/>
      </w:tblPr>
      <w:tblGrid>
        <w:gridCol w:w="3536"/>
        <w:gridCol w:w="1533"/>
      </w:tblGrid>
      <w:tr w:rsidR="008827F7" w:rsidRPr="00B9531E" w14:paraId="42480237" w14:textId="77777777" w:rsidTr="00D53FFD">
        <w:trPr>
          <w:trHeight w:val="291"/>
        </w:trPr>
        <w:tc>
          <w:tcPr>
            <w:tcW w:w="3536" w:type="dxa"/>
            <w:tcBorders>
              <w:top w:val="single" w:sz="12" w:space="0" w:color="auto"/>
              <w:left w:val="single" w:sz="12" w:space="0" w:color="auto"/>
            </w:tcBorders>
            <w:vAlign w:val="center"/>
          </w:tcPr>
          <w:p w14:paraId="6314B0F6" w14:textId="77777777" w:rsidR="008827F7" w:rsidRPr="00B9531E" w:rsidRDefault="008827F7" w:rsidP="00D53FFD">
            <w:pPr>
              <w:jc w:val="center"/>
              <w:rPr>
                <w:rFonts w:ascii="Arial" w:hAnsi="Arial" w:cs="Arial"/>
              </w:rPr>
            </w:pPr>
            <w:proofErr w:type="spellStart"/>
            <w:r w:rsidRPr="00B9531E">
              <w:rPr>
                <w:rFonts w:ascii="Arial" w:hAnsi="Arial" w:cs="Arial"/>
              </w:rPr>
              <w:t>Spidometro</w:t>
            </w:r>
            <w:proofErr w:type="spellEnd"/>
            <w:r w:rsidRPr="00B9531E">
              <w:rPr>
                <w:rFonts w:ascii="Arial" w:hAnsi="Arial" w:cs="Arial"/>
              </w:rPr>
              <w:t xml:space="preserve"> </w:t>
            </w:r>
            <w:proofErr w:type="spellStart"/>
            <w:r w:rsidRPr="00B9531E">
              <w:rPr>
                <w:rFonts w:ascii="Arial" w:hAnsi="Arial" w:cs="Arial"/>
              </w:rPr>
              <w:t>duomenys</w:t>
            </w:r>
            <w:proofErr w:type="spellEnd"/>
            <w:r w:rsidRPr="00B9531E">
              <w:rPr>
                <w:rFonts w:ascii="Arial" w:hAnsi="Arial" w:cs="Arial"/>
              </w:rPr>
              <w:t xml:space="preserve"> </w:t>
            </w:r>
            <w:proofErr w:type="spellStart"/>
            <w:r w:rsidRPr="00B9531E">
              <w:rPr>
                <w:rFonts w:ascii="Arial" w:hAnsi="Arial" w:cs="Arial"/>
              </w:rPr>
              <w:t>pradžioje</w:t>
            </w:r>
            <w:proofErr w:type="spellEnd"/>
          </w:p>
        </w:tc>
        <w:tc>
          <w:tcPr>
            <w:tcW w:w="1533" w:type="dxa"/>
            <w:tcBorders>
              <w:top w:val="single" w:sz="12" w:space="0" w:color="auto"/>
            </w:tcBorders>
            <w:vAlign w:val="center"/>
          </w:tcPr>
          <w:p w14:paraId="2BD5C089" w14:textId="77777777" w:rsidR="008827F7" w:rsidRPr="00B9531E" w:rsidRDefault="008827F7" w:rsidP="00D53FFD">
            <w:pPr>
              <w:jc w:val="center"/>
              <w:rPr>
                <w:rFonts w:ascii="Arial" w:hAnsi="Arial" w:cs="Arial"/>
              </w:rPr>
            </w:pPr>
          </w:p>
        </w:tc>
      </w:tr>
      <w:tr w:rsidR="008827F7" w:rsidRPr="00B9531E" w14:paraId="19847EB1" w14:textId="77777777" w:rsidTr="00D53FFD">
        <w:trPr>
          <w:trHeight w:val="327"/>
        </w:trPr>
        <w:tc>
          <w:tcPr>
            <w:tcW w:w="3536" w:type="dxa"/>
            <w:tcBorders>
              <w:left w:val="single" w:sz="12" w:space="0" w:color="auto"/>
              <w:bottom w:val="single" w:sz="12" w:space="0" w:color="auto"/>
            </w:tcBorders>
            <w:vAlign w:val="center"/>
          </w:tcPr>
          <w:p w14:paraId="5F89C588" w14:textId="77777777" w:rsidR="008827F7" w:rsidRPr="00B9531E" w:rsidRDefault="008827F7" w:rsidP="00D53FFD">
            <w:pPr>
              <w:jc w:val="center"/>
              <w:rPr>
                <w:rFonts w:ascii="Arial" w:hAnsi="Arial" w:cs="Arial"/>
              </w:rPr>
            </w:pPr>
            <w:proofErr w:type="spellStart"/>
            <w:r w:rsidRPr="00B9531E">
              <w:rPr>
                <w:rFonts w:ascii="Arial" w:hAnsi="Arial" w:cs="Arial"/>
              </w:rPr>
              <w:t>Spidometro</w:t>
            </w:r>
            <w:proofErr w:type="spellEnd"/>
            <w:r w:rsidRPr="00B9531E">
              <w:rPr>
                <w:rFonts w:ascii="Arial" w:hAnsi="Arial" w:cs="Arial"/>
              </w:rPr>
              <w:t xml:space="preserve"> </w:t>
            </w:r>
            <w:proofErr w:type="spellStart"/>
            <w:r w:rsidRPr="00B9531E">
              <w:rPr>
                <w:rFonts w:ascii="Arial" w:hAnsi="Arial" w:cs="Arial"/>
              </w:rPr>
              <w:t>duomenys</w:t>
            </w:r>
            <w:proofErr w:type="spellEnd"/>
            <w:r w:rsidRPr="00B9531E">
              <w:rPr>
                <w:rFonts w:ascii="Arial" w:hAnsi="Arial" w:cs="Arial"/>
              </w:rPr>
              <w:t xml:space="preserve"> </w:t>
            </w:r>
            <w:proofErr w:type="spellStart"/>
            <w:r w:rsidRPr="00B9531E">
              <w:rPr>
                <w:rFonts w:ascii="Arial" w:hAnsi="Arial" w:cs="Arial"/>
              </w:rPr>
              <w:t>pabaigoje</w:t>
            </w:r>
            <w:proofErr w:type="spellEnd"/>
          </w:p>
        </w:tc>
        <w:tc>
          <w:tcPr>
            <w:tcW w:w="1533" w:type="dxa"/>
            <w:tcBorders>
              <w:bottom w:val="single" w:sz="12" w:space="0" w:color="auto"/>
            </w:tcBorders>
            <w:vAlign w:val="center"/>
          </w:tcPr>
          <w:p w14:paraId="436BCC2C" w14:textId="77777777" w:rsidR="008827F7" w:rsidRPr="00B9531E" w:rsidRDefault="008827F7" w:rsidP="00D53FFD">
            <w:pPr>
              <w:rPr>
                <w:rFonts w:ascii="Arial" w:hAnsi="Arial" w:cs="Arial"/>
              </w:rPr>
            </w:pPr>
          </w:p>
        </w:tc>
      </w:tr>
      <w:tr w:rsidR="008827F7" w:rsidRPr="00B9531E" w14:paraId="13428FC4" w14:textId="77777777" w:rsidTr="00D53FFD">
        <w:trPr>
          <w:trHeight w:val="327"/>
        </w:trPr>
        <w:tc>
          <w:tcPr>
            <w:tcW w:w="3536" w:type="dxa"/>
            <w:tcBorders>
              <w:left w:val="single" w:sz="12" w:space="0" w:color="auto"/>
              <w:bottom w:val="single" w:sz="12" w:space="0" w:color="auto"/>
            </w:tcBorders>
            <w:vAlign w:val="center"/>
          </w:tcPr>
          <w:p w14:paraId="0AFD0374" w14:textId="77777777" w:rsidR="008827F7" w:rsidRPr="00B9531E" w:rsidRDefault="008827F7" w:rsidP="00D53FFD">
            <w:pPr>
              <w:jc w:val="center"/>
              <w:rPr>
                <w:rFonts w:ascii="Arial" w:hAnsi="Arial" w:cs="Arial"/>
              </w:rPr>
            </w:pPr>
            <w:proofErr w:type="spellStart"/>
            <w:r w:rsidRPr="00B9531E">
              <w:rPr>
                <w:rFonts w:ascii="Arial" w:hAnsi="Arial" w:cs="Arial"/>
              </w:rPr>
              <w:t>Nuvažiuota</w:t>
            </w:r>
            <w:proofErr w:type="spellEnd"/>
            <w:r w:rsidRPr="00B9531E">
              <w:rPr>
                <w:rFonts w:ascii="Arial" w:hAnsi="Arial" w:cs="Arial"/>
              </w:rPr>
              <w:t xml:space="preserve"> km</w:t>
            </w:r>
          </w:p>
        </w:tc>
        <w:tc>
          <w:tcPr>
            <w:tcW w:w="1533" w:type="dxa"/>
            <w:tcBorders>
              <w:bottom w:val="single" w:sz="12" w:space="0" w:color="auto"/>
            </w:tcBorders>
            <w:vAlign w:val="center"/>
          </w:tcPr>
          <w:p w14:paraId="277A20A1" w14:textId="77777777" w:rsidR="008827F7" w:rsidRPr="00B9531E" w:rsidRDefault="008827F7" w:rsidP="00D53FFD">
            <w:pPr>
              <w:rPr>
                <w:rFonts w:ascii="Arial" w:hAnsi="Arial" w:cs="Arial"/>
              </w:rPr>
            </w:pPr>
          </w:p>
        </w:tc>
      </w:tr>
    </w:tbl>
    <w:p w14:paraId="7B920C6B" w14:textId="77777777" w:rsidR="008827F7" w:rsidRPr="00B9531E" w:rsidRDefault="008827F7" w:rsidP="008827F7">
      <w:pPr>
        <w:pStyle w:val="Sraopastraipa"/>
        <w:numPr>
          <w:ilvl w:val="0"/>
          <w:numId w:val="4"/>
        </w:numPr>
        <w:spacing w:after="160" w:line="259" w:lineRule="auto"/>
        <w:jc w:val="both"/>
        <w:rPr>
          <w:rFonts w:ascii="Arial" w:hAnsi="Arial" w:cs="Arial"/>
          <w:b/>
          <w:bCs/>
        </w:rPr>
      </w:pPr>
      <w:r w:rsidRPr="00B9531E">
        <w:rPr>
          <w:rFonts w:ascii="Arial" w:hAnsi="Arial" w:cs="Arial"/>
          <w:b/>
          <w:bCs/>
        </w:rPr>
        <w:t xml:space="preserve"> Nuvažiuotų kilometrų apskaita</w:t>
      </w:r>
    </w:p>
    <w:p w14:paraId="2CF36A3F" w14:textId="77777777" w:rsidR="008827F7" w:rsidRPr="00B9531E" w:rsidRDefault="008827F7" w:rsidP="008827F7">
      <w:pPr>
        <w:pStyle w:val="Sraopastraipa"/>
        <w:jc w:val="both"/>
        <w:rPr>
          <w:rFonts w:ascii="Arial" w:hAnsi="Arial" w:cs="Arial"/>
        </w:rPr>
      </w:pPr>
    </w:p>
    <w:tbl>
      <w:tblPr>
        <w:tblpPr w:leftFromText="180" w:rightFromText="180" w:vertAnchor="text" w:horzAnchor="margin" w:tblpXSpec="right"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4"/>
        <w:gridCol w:w="1557"/>
      </w:tblGrid>
      <w:tr w:rsidR="008827F7" w:rsidRPr="00B9531E" w14:paraId="741FAAF6" w14:textId="77777777" w:rsidTr="00D53FFD">
        <w:trPr>
          <w:trHeight w:val="536"/>
        </w:trPr>
        <w:tc>
          <w:tcPr>
            <w:tcW w:w="1296" w:type="dxa"/>
            <w:tcBorders>
              <w:top w:val="single" w:sz="12" w:space="0" w:color="auto"/>
              <w:left w:val="single" w:sz="12" w:space="0" w:color="auto"/>
            </w:tcBorders>
            <w:vAlign w:val="center"/>
          </w:tcPr>
          <w:p w14:paraId="113FB2A7" w14:textId="77777777" w:rsidR="008827F7" w:rsidRPr="00B9531E" w:rsidRDefault="008827F7" w:rsidP="00D53FFD">
            <w:pPr>
              <w:jc w:val="center"/>
              <w:rPr>
                <w:rFonts w:ascii="Arial" w:hAnsi="Arial" w:cs="Arial"/>
              </w:rPr>
            </w:pPr>
            <w:r w:rsidRPr="00B9531E">
              <w:rPr>
                <w:rFonts w:ascii="Arial" w:hAnsi="Arial" w:cs="Arial"/>
              </w:rPr>
              <w:t>Dyzelinas/benzinas</w:t>
            </w:r>
          </w:p>
        </w:tc>
        <w:tc>
          <w:tcPr>
            <w:tcW w:w="1557" w:type="dxa"/>
            <w:tcBorders>
              <w:top w:val="single" w:sz="12" w:space="0" w:color="auto"/>
              <w:left w:val="single" w:sz="12" w:space="0" w:color="auto"/>
            </w:tcBorders>
            <w:vAlign w:val="center"/>
          </w:tcPr>
          <w:p w14:paraId="53B57A3F" w14:textId="77777777" w:rsidR="008827F7" w:rsidRPr="00B9531E" w:rsidRDefault="008827F7" w:rsidP="00D53FFD">
            <w:pPr>
              <w:jc w:val="center"/>
              <w:rPr>
                <w:rFonts w:ascii="Arial" w:hAnsi="Arial" w:cs="Arial"/>
              </w:rPr>
            </w:pPr>
          </w:p>
        </w:tc>
      </w:tr>
    </w:tbl>
    <w:p w14:paraId="7DEE84AB" w14:textId="77777777" w:rsidR="008827F7" w:rsidRPr="00B9531E" w:rsidRDefault="008827F7" w:rsidP="008827F7">
      <w:pPr>
        <w:pStyle w:val="Sraopastraipa"/>
        <w:jc w:val="both"/>
        <w:rPr>
          <w:rFonts w:ascii="Arial" w:hAnsi="Arial" w:cs="Arial"/>
        </w:rPr>
      </w:pPr>
    </w:p>
    <w:p w14:paraId="42648424" w14:textId="77777777" w:rsidR="008827F7" w:rsidRPr="00B9531E" w:rsidRDefault="008827F7" w:rsidP="008827F7">
      <w:pPr>
        <w:pStyle w:val="Sraopastraipa"/>
        <w:jc w:val="both"/>
        <w:rPr>
          <w:rFonts w:ascii="Arial" w:hAnsi="Arial" w:cs="Arial"/>
        </w:rPr>
      </w:pPr>
    </w:p>
    <w:p w14:paraId="252E21D6" w14:textId="77777777" w:rsidR="008827F7" w:rsidRPr="00B9531E" w:rsidRDefault="008827F7" w:rsidP="008827F7">
      <w:pPr>
        <w:pStyle w:val="Sraopastraipa"/>
        <w:jc w:val="both"/>
        <w:rPr>
          <w:rFonts w:ascii="Arial" w:hAnsi="Arial" w:cs="Arial"/>
          <w:b/>
          <w:bCs/>
        </w:rPr>
      </w:pPr>
    </w:p>
    <w:p w14:paraId="75D4D087" w14:textId="77777777" w:rsidR="008827F7" w:rsidRPr="00B9531E" w:rsidRDefault="008827F7" w:rsidP="008827F7">
      <w:pPr>
        <w:pStyle w:val="Sraopastraipa"/>
        <w:numPr>
          <w:ilvl w:val="0"/>
          <w:numId w:val="4"/>
        </w:numPr>
        <w:spacing w:after="160" w:line="259" w:lineRule="auto"/>
        <w:jc w:val="both"/>
        <w:rPr>
          <w:rFonts w:ascii="Arial" w:hAnsi="Arial" w:cs="Arial"/>
          <w:b/>
          <w:bCs/>
        </w:rPr>
      </w:pPr>
      <w:r w:rsidRPr="00B9531E">
        <w:rPr>
          <w:rFonts w:ascii="Arial" w:hAnsi="Arial" w:cs="Arial"/>
          <w:b/>
          <w:bCs/>
        </w:rPr>
        <w:t>Degalų įsigijimas</w:t>
      </w:r>
    </w:p>
    <w:p w14:paraId="0050B752" w14:textId="77777777" w:rsidR="008827F7" w:rsidRPr="00B9531E" w:rsidRDefault="008827F7" w:rsidP="008827F7">
      <w:pPr>
        <w:pStyle w:val="Sraopastraipa"/>
        <w:ind w:left="0"/>
        <w:jc w:val="both"/>
        <w:rPr>
          <w:rFonts w:ascii="Arial" w:hAnsi="Arial" w:cs="Arial"/>
        </w:rPr>
      </w:pPr>
    </w:p>
    <w:tbl>
      <w:tblPr>
        <w:tblStyle w:val="Lentelstinklelis"/>
        <w:tblW w:w="9871" w:type="dxa"/>
        <w:tblInd w:w="-5" w:type="dxa"/>
        <w:tblLook w:val="04A0" w:firstRow="1" w:lastRow="0" w:firstColumn="1" w:lastColumn="0" w:noHBand="0" w:noVBand="1"/>
      </w:tblPr>
      <w:tblGrid>
        <w:gridCol w:w="3878"/>
        <w:gridCol w:w="2996"/>
        <w:gridCol w:w="2997"/>
      </w:tblGrid>
      <w:tr w:rsidR="008827F7" w:rsidRPr="00B9531E" w14:paraId="75C50559" w14:textId="77777777" w:rsidTr="00D53FFD">
        <w:trPr>
          <w:trHeight w:val="548"/>
        </w:trPr>
        <w:tc>
          <w:tcPr>
            <w:tcW w:w="3878" w:type="dxa"/>
            <w:tcBorders>
              <w:top w:val="single" w:sz="12" w:space="0" w:color="auto"/>
              <w:left w:val="single" w:sz="12" w:space="0" w:color="auto"/>
            </w:tcBorders>
            <w:vAlign w:val="center"/>
          </w:tcPr>
          <w:p w14:paraId="33956409" w14:textId="77777777" w:rsidR="008827F7" w:rsidRPr="00B9531E" w:rsidRDefault="008827F7" w:rsidP="00D53FFD">
            <w:pPr>
              <w:pStyle w:val="Sraopastraipa"/>
              <w:ind w:left="0"/>
              <w:jc w:val="center"/>
              <w:rPr>
                <w:rFonts w:ascii="Arial" w:hAnsi="Arial" w:cs="Arial"/>
              </w:rPr>
            </w:pPr>
            <w:r w:rsidRPr="00B9531E">
              <w:rPr>
                <w:rFonts w:ascii="Arial" w:hAnsi="Arial" w:cs="Arial"/>
              </w:rPr>
              <w:t xml:space="preserve">Kuro </w:t>
            </w:r>
            <w:proofErr w:type="spellStart"/>
            <w:r w:rsidRPr="00B9531E">
              <w:rPr>
                <w:rFonts w:ascii="Arial" w:hAnsi="Arial" w:cs="Arial"/>
              </w:rPr>
              <w:t>įsigijimo</w:t>
            </w:r>
            <w:proofErr w:type="spellEnd"/>
            <w:r w:rsidRPr="00B9531E">
              <w:rPr>
                <w:rFonts w:ascii="Arial" w:hAnsi="Arial" w:cs="Arial"/>
              </w:rPr>
              <w:t xml:space="preserve"> </w:t>
            </w:r>
            <w:proofErr w:type="spellStart"/>
            <w:r w:rsidRPr="00B9531E">
              <w:rPr>
                <w:rFonts w:ascii="Arial" w:hAnsi="Arial" w:cs="Arial"/>
              </w:rPr>
              <w:t>kvito</w:t>
            </w:r>
            <w:proofErr w:type="spellEnd"/>
            <w:r w:rsidRPr="00B9531E">
              <w:rPr>
                <w:rFonts w:ascii="Arial" w:hAnsi="Arial" w:cs="Arial"/>
              </w:rPr>
              <w:t xml:space="preserve"> </w:t>
            </w:r>
            <w:proofErr w:type="spellStart"/>
            <w:r w:rsidRPr="00B9531E">
              <w:rPr>
                <w:rFonts w:ascii="Arial" w:hAnsi="Arial" w:cs="Arial"/>
              </w:rPr>
              <w:t>numeris</w:t>
            </w:r>
            <w:proofErr w:type="spellEnd"/>
          </w:p>
        </w:tc>
        <w:tc>
          <w:tcPr>
            <w:tcW w:w="2996" w:type="dxa"/>
            <w:tcBorders>
              <w:top w:val="single" w:sz="12" w:space="0" w:color="auto"/>
            </w:tcBorders>
            <w:vAlign w:val="center"/>
          </w:tcPr>
          <w:p w14:paraId="052B7D4C" w14:textId="77777777" w:rsidR="008827F7" w:rsidRPr="00B9531E" w:rsidRDefault="008827F7" w:rsidP="00D53FFD">
            <w:pPr>
              <w:pStyle w:val="Sraopastraipa"/>
              <w:ind w:left="0"/>
              <w:jc w:val="center"/>
              <w:rPr>
                <w:rFonts w:ascii="Arial" w:hAnsi="Arial" w:cs="Arial"/>
              </w:rPr>
            </w:pPr>
            <w:proofErr w:type="spellStart"/>
            <w:r w:rsidRPr="00B9531E">
              <w:rPr>
                <w:rFonts w:ascii="Arial" w:hAnsi="Arial" w:cs="Arial"/>
              </w:rPr>
              <w:t>Dyzelinas</w:t>
            </w:r>
            <w:proofErr w:type="spellEnd"/>
            <w:r w:rsidRPr="00B9531E">
              <w:rPr>
                <w:rFonts w:ascii="Arial" w:hAnsi="Arial" w:cs="Arial"/>
              </w:rPr>
              <w:t>/</w:t>
            </w:r>
            <w:proofErr w:type="spellStart"/>
            <w:r w:rsidRPr="00B9531E">
              <w:rPr>
                <w:rFonts w:ascii="Arial" w:hAnsi="Arial" w:cs="Arial"/>
              </w:rPr>
              <w:t>benzinas</w:t>
            </w:r>
            <w:proofErr w:type="spellEnd"/>
            <w:r w:rsidRPr="00B9531E">
              <w:rPr>
                <w:rFonts w:ascii="Arial" w:hAnsi="Arial" w:cs="Arial"/>
              </w:rPr>
              <w:t>, l</w:t>
            </w:r>
          </w:p>
        </w:tc>
        <w:tc>
          <w:tcPr>
            <w:tcW w:w="2997" w:type="dxa"/>
            <w:tcBorders>
              <w:top w:val="single" w:sz="12" w:space="0" w:color="auto"/>
              <w:right w:val="single" w:sz="12" w:space="0" w:color="auto"/>
            </w:tcBorders>
            <w:vAlign w:val="center"/>
          </w:tcPr>
          <w:p w14:paraId="70728E2B" w14:textId="535B3EB4" w:rsidR="008827F7" w:rsidRPr="00B9531E" w:rsidRDefault="008827F7" w:rsidP="00D53FFD">
            <w:pPr>
              <w:pStyle w:val="Sraopastraipa"/>
              <w:ind w:left="0"/>
              <w:jc w:val="center"/>
              <w:rPr>
                <w:rFonts w:ascii="Arial" w:hAnsi="Arial" w:cs="Arial"/>
              </w:rPr>
            </w:pPr>
            <w:proofErr w:type="spellStart"/>
            <w:r w:rsidRPr="00B9531E">
              <w:rPr>
                <w:rFonts w:ascii="Arial" w:hAnsi="Arial" w:cs="Arial"/>
              </w:rPr>
              <w:t>Kurą</w:t>
            </w:r>
            <w:proofErr w:type="spellEnd"/>
            <w:r w:rsidRPr="00B9531E">
              <w:rPr>
                <w:rFonts w:ascii="Arial" w:hAnsi="Arial" w:cs="Arial"/>
              </w:rPr>
              <w:t xml:space="preserve"> </w:t>
            </w:r>
            <w:proofErr w:type="spellStart"/>
            <w:r w:rsidRPr="00B9531E">
              <w:rPr>
                <w:rFonts w:ascii="Arial" w:hAnsi="Arial" w:cs="Arial"/>
              </w:rPr>
              <w:t>pylusio</w:t>
            </w:r>
            <w:proofErr w:type="spellEnd"/>
            <w:r w:rsidRPr="00B9531E">
              <w:rPr>
                <w:rFonts w:ascii="Arial" w:hAnsi="Arial" w:cs="Arial"/>
              </w:rPr>
              <w:t xml:space="preserve"> </w:t>
            </w:r>
            <w:proofErr w:type="spellStart"/>
            <w:r w:rsidRPr="00B9531E">
              <w:rPr>
                <w:rFonts w:ascii="Arial" w:hAnsi="Arial" w:cs="Arial"/>
              </w:rPr>
              <w:t>asmens</w:t>
            </w:r>
            <w:proofErr w:type="spellEnd"/>
            <w:r w:rsidRPr="00B9531E">
              <w:rPr>
                <w:rFonts w:ascii="Arial" w:hAnsi="Arial" w:cs="Arial"/>
              </w:rPr>
              <w:t xml:space="preserve"> </w:t>
            </w:r>
            <w:proofErr w:type="spellStart"/>
            <w:r w:rsidRPr="00B9531E">
              <w:rPr>
                <w:rFonts w:ascii="Arial" w:hAnsi="Arial" w:cs="Arial"/>
              </w:rPr>
              <w:t>v</w:t>
            </w:r>
            <w:r w:rsidR="002F16EC" w:rsidRPr="00B9531E">
              <w:rPr>
                <w:rFonts w:ascii="Arial" w:hAnsi="Arial" w:cs="Arial"/>
              </w:rPr>
              <w:t>ardas</w:t>
            </w:r>
            <w:proofErr w:type="spellEnd"/>
            <w:r w:rsidR="002F16EC" w:rsidRPr="00B9531E">
              <w:rPr>
                <w:rFonts w:ascii="Arial" w:hAnsi="Arial" w:cs="Arial"/>
              </w:rPr>
              <w:t>,</w:t>
            </w:r>
            <w:r w:rsidRPr="00B9531E">
              <w:rPr>
                <w:rFonts w:ascii="Arial" w:hAnsi="Arial" w:cs="Arial"/>
              </w:rPr>
              <w:t xml:space="preserve"> pavardė</w:t>
            </w:r>
          </w:p>
        </w:tc>
      </w:tr>
      <w:tr w:rsidR="008827F7" w:rsidRPr="00B9531E" w14:paraId="5258DE15" w14:textId="77777777" w:rsidTr="00D53FFD">
        <w:trPr>
          <w:trHeight w:val="274"/>
        </w:trPr>
        <w:tc>
          <w:tcPr>
            <w:tcW w:w="3878" w:type="dxa"/>
            <w:tcBorders>
              <w:left w:val="single" w:sz="12" w:space="0" w:color="auto"/>
            </w:tcBorders>
          </w:tcPr>
          <w:p w14:paraId="226B1FBE" w14:textId="77777777" w:rsidR="008827F7" w:rsidRPr="00B9531E" w:rsidRDefault="008827F7" w:rsidP="00D53FFD">
            <w:pPr>
              <w:pStyle w:val="Sraopastraipa"/>
              <w:ind w:left="0"/>
              <w:jc w:val="both"/>
              <w:rPr>
                <w:rFonts w:ascii="Arial" w:hAnsi="Arial" w:cs="Arial"/>
              </w:rPr>
            </w:pPr>
          </w:p>
        </w:tc>
        <w:tc>
          <w:tcPr>
            <w:tcW w:w="2996" w:type="dxa"/>
          </w:tcPr>
          <w:p w14:paraId="02AD91F8" w14:textId="77777777" w:rsidR="008827F7" w:rsidRPr="00B9531E" w:rsidRDefault="008827F7" w:rsidP="00D53FFD">
            <w:pPr>
              <w:pStyle w:val="Sraopastraipa"/>
              <w:ind w:left="0"/>
              <w:jc w:val="both"/>
              <w:rPr>
                <w:rFonts w:ascii="Arial" w:hAnsi="Arial" w:cs="Arial"/>
              </w:rPr>
            </w:pPr>
          </w:p>
        </w:tc>
        <w:tc>
          <w:tcPr>
            <w:tcW w:w="2997" w:type="dxa"/>
            <w:tcBorders>
              <w:right w:val="single" w:sz="12" w:space="0" w:color="auto"/>
            </w:tcBorders>
          </w:tcPr>
          <w:p w14:paraId="57C597AE" w14:textId="77777777" w:rsidR="008827F7" w:rsidRPr="00B9531E" w:rsidRDefault="008827F7" w:rsidP="00D53FFD">
            <w:pPr>
              <w:pStyle w:val="Sraopastraipa"/>
              <w:ind w:left="0"/>
              <w:jc w:val="both"/>
              <w:rPr>
                <w:rFonts w:ascii="Arial" w:hAnsi="Arial" w:cs="Arial"/>
              </w:rPr>
            </w:pPr>
          </w:p>
        </w:tc>
      </w:tr>
      <w:tr w:rsidR="008827F7" w:rsidRPr="00B9531E" w14:paraId="64A8610B" w14:textId="77777777" w:rsidTr="00D53FFD">
        <w:trPr>
          <w:trHeight w:val="262"/>
        </w:trPr>
        <w:tc>
          <w:tcPr>
            <w:tcW w:w="3878" w:type="dxa"/>
            <w:tcBorders>
              <w:left w:val="single" w:sz="12" w:space="0" w:color="auto"/>
            </w:tcBorders>
          </w:tcPr>
          <w:p w14:paraId="364C9D60" w14:textId="77777777" w:rsidR="008827F7" w:rsidRPr="00B9531E" w:rsidRDefault="008827F7" w:rsidP="00D53FFD">
            <w:pPr>
              <w:pStyle w:val="Sraopastraipa"/>
              <w:ind w:left="0"/>
              <w:jc w:val="both"/>
              <w:rPr>
                <w:rFonts w:ascii="Arial" w:hAnsi="Arial" w:cs="Arial"/>
              </w:rPr>
            </w:pPr>
          </w:p>
        </w:tc>
        <w:tc>
          <w:tcPr>
            <w:tcW w:w="2996" w:type="dxa"/>
          </w:tcPr>
          <w:p w14:paraId="343E4C3C" w14:textId="77777777" w:rsidR="008827F7" w:rsidRPr="00B9531E" w:rsidRDefault="008827F7" w:rsidP="00D53FFD">
            <w:pPr>
              <w:pStyle w:val="Sraopastraipa"/>
              <w:ind w:left="0"/>
              <w:jc w:val="both"/>
              <w:rPr>
                <w:rFonts w:ascii="Arial" w:hAnsi="Arial" w:cs="Arial"/>
              </w:rPr>
            </w:pPr>
          </w:p>
        </w:tc>
        <w:tc>
          <w:tcPr>
            <w:tcW w:w="2997" w:type="dxa"/>
            <w:tcBorders>
              <w:right w:val="single" w:sz="12" w:space="0" w:color="auto"/>
            </w:tcBorders>
          </w:tcPr>
          <w:p w14:paraId="54FF63E6" w14:textId="77777777" w:rsidR="008827F7" w:rsidRPr="00B9531E" w:rsidRDefault="008827F7" w:rsidP="00D53FFD">
            <w:pPr>
              <w:pStyle w:val="Sraopastraipa"/>
              <w:ind w:left="0"/>
              <w:jc w:val="both"/>
              <w:rPr>
                <w:rFonts w:ascii="Arial" w:hAnsi="Arial" w:cs="Arial"/>
              </w:rPr>
            </w:pPr>
          </w:p>
        </w:tc>
      </w:tr>
      <w:tr w:rsidR="008827F7" w:rsidRPr="00B9531E" w14:paraId="3EACD48E" w14:textId="77777777" w:rsidTr="00D53FFD">
        <w:trPr>
          <w:trHeight w:val="274"/>
        </w:trPr>
        <w:tc>
          <w:tcPr>
            <w:tcW w:w="3878" w:type="dxa"/>
            <w:tcBorders>
              <w:left w:val="single" w:sz="12" w:space="0" w:color="auto"/>
            </w:tcBorders>
          </w:tcPr>
          <w:p w14:paraId="2A9FD1D1" w14:textId="77777777" w:rsidR="008827F7" w:rsidRPr="00B9531E" w:rsidRDefault="008827F7" w:rsidP="00D53FFD">
            <w:pPr>
              <w:pStyle w:val="Sraopastraipa"/>
              <w:ind w:left="0"/>
              <w:jc w:val="both"/>
              <w:rPr>
                <w:rFonts w:ascii="Arial" w:hAnsi="Arial" w:cs="Arial"/>
              </w:rPr>
            </w:pPr>
          </w:p>
        </w:tc>
        <w:tc>
          <w:tcPr>
            <w:tcW w:w="2996" w:type="dxa"/>
          </w:tcPr>
          <w:p w14:paraId="50410B34" w14:textId="77777777" w:rsidR="008827F7" w:rsidRPr="00B9531E" w:rsidRDefault="008827F7" w:rsidP="00D53FFD">
            <w:pPr>
              <w:pStyle w:val="Sraopastraipa"/>
              <w:ind w:left="0"/>
              <w:jc w:val="both"/>
              <w:rPr>
                <w:rFonts w:ascii="Arial" w:hAnsi="Arial" w:cs="Arial"/>
              </w:rPr>
            </w:pPr>
          </w:p>
        </w:tc>
        <w:tc>
          <w:tcPr>
            <w:tcW w:w="2997" w:type="dxa"/>
            <w:tcBorders>
              <w:right w:val="single" w:sz="12" w:space="0" w:color="auto"/>
            </w:tcBorders>
          </w:tcPr>
          <w:p w14:paraId="6A57A048" w14:textId="77777777" w:rsidR="008827F7" w:rsidRPr="00B9531E" w:rsidRDefault="008827F7" w:rsidP="00D53FFD">
            <w:pPr>
              <w:pStyle w:val="Sraopastraipa"/>
              <w:ind w:left="0"/>
              <w:jc w:val="both"/>
              <w:rPr>
                <w:rFonts w:ascii="Arial" w:hAnsi="Arial" w:cs="Arial"/>
              </w:rPr>
            </w:pPr>
          </w:p>
        </w:tc>
      </w:tr>
      <w:tr w:rsidR="008827F7" w:rsidRPr="00B9531E" w14:paraId="6E75D76E" w14:textId="77777777" w:rsidTr="00D53FFD">
        <w:trPr>
          <w:trHeight w:val="274"/>
        </w:trPr>
        <w:tc>
          <w:tcPr>
            <w:tcW w:w="3878" w:type="dxa"/>
            <w:tcBorders>
              <w:left w:val="single" w:sz="12" w:space="0" w:color="auto"/>
            </w:tcBorders>
          </w:tcPr>
          <w:p w14:paraId="076322BB" w14:textId="77777777" w:rsidR="008827F7" w:rsidRPr="00B9531E" w:rsidRDefault="008827F7" w:rsidP="00D53FFD">
            <w:pPr>
              <w:pStyle w:val="Sraopastraipa"/>
              <w:ind w:left="0"/>
              <w:jc w:val="both"/>
              <w:rPr>
                <w:rFonts w:ascii="Arial" w:hAnsi="Arial" w:cs="Arial"/>
              </w:rPr>
            </w:pPr>
          </w:p>
        </w:tc>
        <w:tc>
          <w:tcPr>
            <w:tcW w:w="2996" w:type="dxa"/>
          </w:tcPr>
          <w:p w14:paraId="01381CEE" w14:textId="77777777" w:rsidR="008827F7" w:rsidRPr="00B9531E" w:rsidRDefault="008827F7" w:rsidP="00D53FFD">
            <w:pPr>
              <w:pStyle w:val="Sraopastraipa"/>
              <w:ind w:left="0"/>
              <w:jc w:val="both"/>
              <w:rPr>
                <w:rFonts w:ascii="Arial" w:hAnsi="Arial" w:cs="Arial"/>
              </w:rPr>
            </w:pPr>
          </w:p>
        </w:tc>
        <w:tc>
          <w:tcPr>
            <w:tcW w:w="2997" w:type="dxa"/>
            <w:tcBorders>
              <w:right w:val="single" w:sz="12" w:space="0" w:color="auto"/>
            </w:tcBorders>
          </w:tcPr>
          <w:p w14:paraId="60BA8464" w14:textId="77777777" w:rsidR="008827F7" w:rsidRPr="00B9531E" w:rsidRDefault="008827F7" w:rsidP="00D53FFD">
            <w:pPr>
              <w:pStyle w:val="Sraopastraipa"/>
              <w:ind w:left="0"/>
              <w:jc w:val="both"/>
              <w:rPr>
                <w:rFonts w:ascii="Arial" w:hAnsi="Arial" w:cs="Arial"/>
              </w:rPr>
            </w:pPr>
          </w:p>
        </w:tc>
      </w:tr>
      <w:tr w:rsidR="008827F7" w:rsidRPr="00B9531E" w14:paraId="2386804A" w14:textId="77777777" w:rsidTr="00D53FFD">
        <w:trPr>
          <w:trHeight w:val="274"/>
        </w:trPr>
        <w:tc>
          <w:tcPr>
            <w:tcW w:w="3878" w:type="dxa"/>
            <w:tcBorders>
              <w:left w:val="single" w:sz="12" w:space="0" w:color="auto"/>
            </w:tcBorders>
          </w:tcPr>
          <w:p w14:paraId="39D679DE" w14:textId="77777777" w:rsidR="008827F7" w:rsidRPr="00B9531E" w:rsidRDefault="008827F7" w:rsidP="00D53FFD">
            <w:pPr>
              <w:pStyle w:val="Sraopastraipa"/>
              <w:ind w:left="0"/>
              <w:jc w:val="both"/>
              <w:rPr>
                <w:rFonts w:ascii="Arial" w:hAnsi="Arial" w:cs="Arial"/>
              </w:rPr>
            </w:pPr>
          </w:p>
        </w:tc>
        <w:tc>
          <w:tcPr>
            <w:tcW w:w="2996" w:type="dxa"/>
          </w:tcPr>
          <w:p w14:paraId="740E0A7E" w14:textId="77777777" w:rsidR="008827F7" w:rsidRPr="00B9531E" w:rsidRDefault="008827F7" w:rsidP="00D53FFD">
            <w:pPr>
              <w:pStyle w:val="Sraopastraipa"/>
              <w:ind w:left="0"/>
              <w:jc w:val="both"/>
              <w:rPr>
                <w:rFonts w:ascii="Arial" w:hAnsi="Arial" w:cs="Arial"/>
              </w:rPr>
            </w:pPr>
          </w:p>
        </w:tc>
        <w:tc>
          <w:tcPr>
            <w:tcW w:w="2997" w:type="dxa"/>
            <w:tcBorders>
              <w:right w:val="single" w:sz="12" w:space="0" w:color="auto"/>
            </w:tcBorders>
          </w:tcPr>
          <w:p w14:paraId="59B5839A" w14:textId="77777777" w:rsidR="008827F7" w:rsidRPr="00B9531E" w:rsidRDefault="008827F7" w:rsidP="00D53FFD">
            <w:pPr>
              <w:pStyle w:val="Sraopastraipa"/>
              <w:ind w:left="0"/>
              <w:jc w:val="both"/>
              <w:rPr>
                <w:rFonts w:ascii="Arial" w:hAnsi="Arial" w:cs="Arial"/>
              </w:rPr>
            </w:pPr>
          </w:p>
        </w:tc>
      </w:tr>
      <w:tr w:rsidR="008827F7" w:rsidRPr="00B9531E" w14:paraId="0883FB88" w14:textId="77777777" w:rsidTr="00D53FFD">
        <w:trPr>
          <w:trHeight w:val="274"/>
        </w:trPr>
        <w:tc>
          <w:tcPr>
            <w:tcW w:w="3878" w:type="dxa"/>
            <w:tcBorders>
              <w:left w:val="single" w:sz="12" w:space="0" w:color="auto"/>
              <w:bottom w:val="single" w:sz="12" w:space="0" w:color="auto"/>
            </w:tcBorders>
          </w:tcPr>
          <w:p w14:paraId="79F46C73" w14:textId="77777777" w:rsidR="008827F7" w:rsidRPr="00B9531E" w:rsidRDefault="008827F7" w:rsidP="00D53FFD">
            <w:pPr>
              <w:pStyle w:val="Sraopastraipa"/>
              <w:ind w:left="0"/>
              <w:jc w:val="both"/>
              <w:rPr>
                <w:rFonts w:ascii="Arial" w:hAnsi="Arial" w:cs="Arial"/>
              </w:rPr>
            </w:pPr>
            <w:proofErr w:type="spellStart"/>
            <w:r w:rsidRPr="00B9531E">
              <w:rPr>
                <w:rFonts w:ascii="Arial" w:hAnsi="Arial" w:cs="Arial"/>
              </w:rPr>
              <w:t>Iš</w:t>
            </w:r>
            <w:proofErr w:type="spellEnd"/>
            <w:r w:rsidRPr="00B9531E">
              <w:rPr>
                <w:rFonts w:ascii="Arial" w:hAnsi="Arial" w:cs="Arial"/>
              </w:rPr>
              <w:t xml:space="preserve"> </w:t>
            </w:r>
            <w:proofErr w:type="spellStart"/>
            <w:r w:rsidRPr="00B9531E">
              <w:rPr>
                <w:rFonts w:ascii="Arial" w:hAnsi="Arial" w:cs="Arial"/>
              </w:rPr>
              <w:t>viso</w:t>
            </w:r>
            <w:proofErr w:type="spellEnd"/>
            <w:r w:rsidRPr="00B9531E">
              <w:rPr>
                <w:rFonts w:ascii="Arial" w:hAnsi="Arial" w:cs="Arial"/>
              </w:rPr>
              <w:t>:</w:t>
            </w:r>
          </w:p>
        </w:tc>
        <w:tc>
          <w:tcPr>
            <w:tcW w:w="2996" w:type="dxa"/>
            <w:tcBorders>
              <w:bottom w:val="single" w:sz="12" w:space="0" w:color="auto"/>
            </w:tcBorders>
          </w:tcPr>
          <w:p w14:paraId="30F16240" w14:textId="77777777" w:rsidR="008827F7" w:rsidRPr="00B9531E" w:rsidRDefault="008827F7" w:rsidP="00D53FFD">
            <w:pPr>
              <w:pStyle w:val="Sraopastraipa"/>
              <w:ind w:left="0"/>
              <w:jc w:val="both"/>
              <w:rPr>
                <w:rFonts w:ascii="Arial" w:hAnsi="Arial" w:cs="Arial"/>
              </w:rPr>
            </w:pPr>
          </w:p>
        </w:tc>
        <w:tc>
          <w:tcPr>
            <w:tcW w:w="2997" w:type="dxa"/>
            <w:tcBorders>
              <w:bottom w:val="single" w:sz="12" w:space="0" w:color="auto"/>
              <w:right w:val="single" w:sz="12" w:space="0" w:color="auto"/>
            </w:tcBorders>
          </w:tcPr>
          <w:p w14:paraId="37530F70" w14:textId="77777777" w:rsidR="008827F7" w:rsidRPr="00B9531E" w:rsidRDefault="008827F7" w:rsidP="00D53FFD">
            <w:pPr>
              <w:pStyle w:val="Sraopastraipa"/>
              <w:ind w:left="0"/>
              <w:jc w:val="both"/>
              <w:rPr>
                <w:rFonts w:ascii="Arial" w:hAnsi="Arial" w:cs="Arial"/>
              </w:rPr>
            </w:pPr>
          </w:p>
        </w:tc>
      </w:tr>
    </w:tbl>
    <w:p w14:paraId="4A553A97" w14:textId="77777777" w:rsidR="008827F7" w:rsidRPr="00B9531E" w:rsidRDefault="008827F7" w:rsidP="008827F7">
      <w:pPr>
        <w:pStyle w:val="Sraopastraipa"/>
        <w:ind w:left="0"/>
        <w:jc w:val="both"/>
        <w:rPr>
          <w:rFonts w:ascii="Arial" w:hAnsi="Arial" w:cs="Arial"/>
        </w:rPr>
      </w:pPr>
    </w:p>
    <w:tbl>
      <w:tblPr>
        <w:tblStyle w:val="Lentelstinklelis"/>
        <w:tblW w:w="0" w:type="auto"/>
        <w:tblLook w:val="04A0" w:firstRow="1" w:lastRow="0" w:firstColumn="1" w:lastColumn="0" w:noHBand="0" w:noVBand="1"/>
      </w:tblPr>
      <w:tblGrid>
        <w:gridCol w:w="3369"/>
        <w:gridCol w:w="2629"/>
      </w:tblGrid>
      <w:tr w:rsidR="008827F7" w:rsidRPr="00B9531E" w14:paraId="592F45DF" w14:textId="77777777" w:rsidTr="00D53FFD">
        <w:tc>
          <w:tcPr>
            <w:tcW w:w="3369" w:type="dxa"/>
            <w:vMerge w:val="restart"/>
            <w:tcBorders>
              <w:top w:val="single" w:sz="12" w:space="0" w:color="auto"/>
              <w:left w:val="single" w:sz="12" w:space="0" w:color="auto"/>
            </w:tcBorders>
            <w:vAlign w:val="center"/>
          </w:tcPr>
          <w:p w14:paraId="42B596CF" w14:textId="77777777" w:rsidR="008827F7" w:rsidRPr="00B9531E" w:rsidRDefault="008827F7" w:rsidP="00D53FFD">
            <w:pPr>
              <w:rPr>
                <w:rFonts w:ascii="Arial" w:hAnsi="Arial" w:cs="Arial"/>
              </w:rPr>
            </w:pPr>
            <w:r w:rsidRPr="00B9531E">
              <w:rPr>
                <w:rFonts w:ascii="Arial" w:hAnsi="Arial" w:cs="Arial"/>
              </w:rPr>
              <w:t xml:space="preserve">Kuro </w:t>
            </w:r>
            <w:proofErr w:type="spellStart"/>
            <w:r w:rsidRPr="00B9531E">
              <w:rPr>
                <w:rFonts w:ascii="Arial" w:hAnsi="Arial" w:cs="Arial"/>
              </w:rPr>
              <w:t>likutis</w:t>
            </w:r>
            <w:proofErr w:type="spellEnd"/>
            <w:r w:rsidRPr="00B9531E">
              <w:rPr>
                <w:rFonts w:ascii="Arial" w:hAnsi="Arial" w:cs="Arial"/>
              </w:rPr>
              <w:t xml:space="preserve"> </w:t>
            </w:r>
            <w:proofErr w:type="spellStart"/>
            <w:r w:rsidRPr="00B9531E">
              <w:rPr>
                <w:rFonts w:ascii="Arial" w:hAnsi="Arial" w:cs="Arial"/>
              </w:rPr>
              <w:t>mėnesio</w:t>
            </w:r>
            <w:proofErr w:type="spellEnd"/>
            <w:r w:rsidRPr="00B9531E">
              <w:rPr>
                <w:rFonts w:ascii="Arial" w:hAnsi="Arial" w:cs="Arial"/>
              </w:rPr>
              <w:t xml:space="preserve"> </w:t>
            </w:r>
            <w:proofErr w:type="spellStart"/>
            <w:r w:rsidRPr="00B9531E">
              <w:rPr>
                <w:rFonts w:ascii="Arial" w:hAnsi="Arial" w:cs="Arial"/>
              </w:rPr>
              <w:t>pradžioje</w:t>
            </w:r>
            <w:proofErr w:type="spellEnd"/>
          </w:p>
        </w:tc>
        <w:tc>
          <w:tcPr>
            <w:tcW w:w="2629" w:type="dxa"/>
            <w:tcBorders>
              <w:top w:val="single" w:sz="12" w:space="0" w:color="auto"/>
            </w:tcBorders>
          </w:tcPr>
          <w:p w14:paraId="4B6768E0" w14:textId="77777777" w:rsidR="008827F7" w:rsidRPr="00B9531E" w:rsidRDefault="008827F7" w:rsidP="00D53FFD">
            <w:pPr>
              <w:jc w:val="center"/>
              <w:rPr>
                <w:rFonts w:ascii="Arial" w:hAnsi="Arial" w:cs="Arial"/>
              </w:rPr>
            </w:pPr>
            <w:proofErr w:type="spellStart"/>
            <w:r w:rsidRPr="00B9531E">
              <w:rPr>
                <w:rFonts w:ascii="Arial" w:hAnsi="Arial" w:cs="Arial"/>
              </w:rPr>
              <w:t>Dyzelinas</w:t>
            </w:r>
            <w:proofErr w:type="spellEnd"/>
            <w:r w:rsidRPr="00B9531E">
              <w:rPr>
                <w:rFonts w:ascii="Arial" w:hAnsi="Arial" w:cs="Arial"/>
              </w:rPr>
              <w:t>/</w:t>
            </w:r>
            <w:proofErr w:type="spellStart"/>
            <w:r w:rsidRPr="00B9531E">
              <w:rPr>
                <w:rFonts w:ascii="Arial" w:hAnsi="Arial" w:cs="Arial"/>
              </w:rPr>
              <w:t>benzinas</w:t>
            </w:r>
            <w:proofErr w:type="spellEnd"/>
            <w:r w:rsidRPr="00B9531E">
              <w:rPr>
                <w:rFonts w:ascii="Arial" w:hAnsi="Arial" w:cs="Arial"/>
              </w:rPr>
              <w:t>, l</w:t>
            </w:r>
          </w:p>
        </w:tc>
      </w:tr>
      <w:tr w:rsidR="008827F7" w:rsidRPr="00B9531E" w14:paraId="73AB3629" w14:textId="77777777" w:rsidTr="00D53FFD">
        <w:tc>
          <w:tcPr>
            <w:tcW w:w="3369" w:type="dxa"/>
            <w:vMerge/>
            <w:tcBorders>
              <w:left w:val="single" w:sz="12" w:space="0" w:color="auto"/>
            </w:tcBorders>
          </w:tcPr>
          <w:p w14:paraId="05985674" w14:textId="77777777" w:rsidR="008827F7" w:rsidRPr="00B9531E" w:rsidRDefault="008827F7" w:rsidP="00D53FFD">
            <w:pPr>
              <w:jc w:val="center"/>
              <w:rPr>
                <w:rFonts w:ascii="Arial" w:hAnsi="Arial" w:cs="Arial"/>
              </w:rPr>
            </w:pPr>
          </w:p>
        </w:tc>
        <w:tc>
          <w:tcPr>
            <w:tcW w:w="2629" w:type="dxa"/>
          </w:tcPr>
          <w:p w14:paraId="40395CD5" w14:textId="77777777" w:rsidR="008827F7" w:rsidRPr="00B9531E" w:rsidRDefault="008827F7" w:rsidP="00D53FFD">
            <w:pPr>
              <w:jc w:val="center"/>
              <w:rPr>
                <w:rFonts w:ascii="Arial" w:hAnsi="Arial" w:cs="Arial"/>
              </w:rPr>
            </w:pPr>
          </w:p>
        </w:tc>
      </w:tr>
    </w:tbl>
    <w:p w14:paraId="0A49BA7C" w14:textId="77777777" w:rsidR="008827F7" w:rsidRPr="00B9531E" w:rsidRDefault="008827F7" w:rsidP="008827F7">
      <w:pPr>
        <w:pStyle w:val="Sraopastraipa"/>
        <w:ind w:left="0"/>
        <w:jc w:val="both"/>
        <w:rPr>
          <w:rFonts w:ascii="Arial" w:hAnsi="Arial" w:cs="Arial"/>
        </w:rPr>
      </w:pPr>
    </w:p>
    <w:p w14:paraId="4983D6A0" w14:textId="77777777" w:rsidR="008827F7" w:rsidRPr="00B9531E" w:rsidRDefault="008827F7" w:rsidP="008827F7">
      <w:pPr>
        <w:pStyle w:val="Sraopastraipa"/>
        <w:numPr>
          <w:ilvl w:val="0"/>
          <w:numId w:val="4"/>
        </w:numPr>
        <w:spacing w:after="160" w:line="259" w:lineRule="auto"/>
        <w:jc w:val="both"/>
        <w:rPr>
          <w:rFonts w:ascii="Arial" w:hAnsi="Arial" w:cs="Arial"/>
          <w:b/>
          <w:bCs/>
        </w:rPr>
      </w:pPr>
      <w:r w:rsidRPr="00B9531E">
        <w:rPr>
          <w:rFonts w:ascii="Arial" w:hAnsi="Arial" w:cs="Arial"/>
          <w:b/>
          <w:bCs/>
        </w:rPr>
        <w:t xml:space="preserve">Galimas automobilio mėnesio kuro sunaudojimas   , </w:t>
      </w:r>
    </w:p>
    <w:tbl>
      <w:tblPr>
        <w:tblStyle w:val="Lentelstinklelis"/>
        <w:tblW w:w="0" w:type="auto"/>
        <w:tblLook w:val="04A0" w:firstRow="1" w:lastRow="0" w:firstColumn="1" w:lastColumn="0" w:noHBand="0" w:noVBand="1"/>
      </w:tblPr>
      <w:tblGrid>
        <w:gridCol w:w="3000"/>
        <w:gridCol w:w="2998"/>
        <w:gridCol w:w="2998"/>
      </w:tblGrid>
      <w:tr w:rsidR="008827F7" w:rsidRPr="00B9531E" w14:paraId="7CF9E0E8" w14:textId="77777777" w:rsidTr="00D53FFD">
        <w:tc>
          <w:tcPr>
            <w:tcW w:w="3000" w:type="dxa"/>
            <w:vMerge w:val="restart"/>
            <w:tcBorders>
              <w:top w:val="single" w:sz="12" w:space="0" w:color="auto"/>
              <w:left w:val="single" w:sz="12" w:space="0" w:color="auto"/>
            </w:tcBorders>
            <w:vAlign w:val="center"/>
          </w:tcPr>
          <w:p w14:paraId="61CD9F13" w14:textId="77777777" w:rsidR="008827F7" w:rsidRPr="00B9531E" w:rsidRDefault="008827F7" w:rsidP="00D53FFD">
            <w:pPr>
              <w:jc w:val="center"/>
              <w:rPr>
                <w:rFonts w:ascii="Arial" w:hAnsi="Arial" w:cs="Arial"/>
              </w:rPr>
            </w:pPr>
            <w:bookmarkStart w:id="5" w:name="_Hlk187060742"/>
            <w:proofErr w:type="spellStart"/>
            <w:r w:rsidRPr="00B9531E">
              <w:rPr>
                <w:rFonts w:ascii="Arial" w:hAnsi="Arial" w:cs="Arial"/>
              </w:rPr>
              <w:t>Dyzelinas</w:t>
            </w:r>
            <w:proofErr w:type="spellEnd"/>
          </w:p>
        </w:tc>
        <w:tc>
          <w:tcPr>
            <w:tcW w:w="2998" w:type="dxa"/>
            <w:tcBorders>
              <w:top w:val="single" w:sz="12" w:space="0" w:color="auto"/>
            </w:tcBorders>
          </w:tcPr>
          <w:p w14:paraId="285C8BC6" w14:textId="77777777" w:rsidR="008827F7" w:rsidRPr="00B9531E" w:rsidRDefault="008827F7" w:rsidP="00D53FFD">
            <w:pPr>
              <w:jc w:val="center"/>
              <w:rPr>
                <w:rFonts w:ascii="Arial" w:hAnsi="Arial" w:cs="Arial"/>
              </w:rPr>
            </w:pPr>
            <w:r w:rsidRPr="00B9531E">
              <w:rPr>
                <w:rFonts w:ascii="Arial" w:hAnsi="Arial" w:cs="Arial"/>
              </w:rPr>
              <w:t>Kiekis, l</w:t>
            </w:r>
          </w:p>
        </w:tc>
        <w:tc>
          <w:tcPr>
            <w:tcW w:w="2998" w:type="dxa"/>
            <w:tcBorders>
              <w:top w:val="single" w:sz="12" w:space="0" w:color="auto"/>
              <w:right w:val="single" w:sz="12" w:space="0" w:color="auto"/>
            </w:tcBorders>
          </w:tcPr>
          <w:p w14:paraId="016AE5AD" w14:textId="77777777" w:rsidR="008827F7" w:rsidRPr="00B9531E" w:rsidRDefault="008827F7" w:rsidP="00D53FFD">
            <w:pPr>
              <w:jc w:val="center"/>
              <w:rPr>
                <w:rFonts w:ascii="Arial" w:hAnsi="Arial" w:cs="Arial"/>
              </w:rPr>
            </w:pPr>
            <w:proofErr w:type="spellStart"/>
            <w:r w:rsidRPr="00B9531E">
              <w:rPr>
                <w:rFonts w:ascii="Arial" w:hAnsi="Arial" w:cs="Arial"/>
              </w:rPr>
              <w:t>Iš</w:t>
            </w:r>
            <w:proofErr w:type="spellEnd"/>
            <w:r w:rsidRPr="00B9531E">
              <w:rPr>
                <w:rFonts w:ascii="Arial" w:hAnsi="Arial" w:cs="Arial"/>
              </w:rPr>
              <w:t xml:space="preserve"> </w:t>
            </w:r>
            <w:proofErr w:type="spellStart"/>
            <w:r w:rsidRPr="00B9531E">
              <w:rPr>
                <w:rFonts w:ascii="Arial" w:hAnsi="Arial" w:cs="Arial"/>
              </w:rPr>
              <w:t>viso</w:t>
            </w:r>
            <w:proofErr w:type="spellEnd"/>
          </w:p>
        </w:tc>
      </w:tr>
      <w:tr w:rsidR="008827F7" w:rsidRPr="00B9531E" w14:paraId="006B4861" w14:textId="77777777" w:rsidTr="00D53FFD">
        <w:tc>
          <w:tcPr>
            <w:tcW w:w="3000" w:type="dxa"/>
            <w:vMerge/>
            <w:tcBorders>
              <w:left w:val="single" w:sz="12" w:space="0" w:color="auto"/>
            </w:tcBorders>
          </w:tcPr>
          <w:p w14:paraId="193613EE" w14:textId="77777777" w:rsidR="008827F7" w:rsidRPr="00B9531E" w:rsidRDefault="008827F7" w:rsidP="00D53FFD">
            <w:pPr>
              <w:jc w:val="center"/>
              <w:rPr>
                <w:rFonts w:ascii="Arial" w:hAnsi="Arial" w:cs="Arial"/>
              </w:rPr>
            </w:pPr>
          </w:p>
        </w:tc>
        <w:tc>
          <w:tcPr>
            <w:tcW w:w="2998" w:type="dxa"/>
          </w:tcPr>
          <w:p w14:paraId="4AA742D7" w14:textId="77777777" w:rsidR="008827F7" w:rsidRPr="00B9531E" w:rsidRDefault="008827F7" w:rsidP="00D53FFD">
            <w:pPr>
              <w:jc w:val="center"/>
              <w:rPr>
                <w:rFonts w:ascii="Arial" w:hAnsi="Arial" w:cs="Arial"/>
              </w:rPr>
            </w:pPr>
          </w:p>
        </w:tc>
        <w:tc>
          <w:tcPr>
            <w:tcW w:w="2998" w:type="dxa"/>
            <w:tcBorders>
              <w:right w:val="single" w:sz="12" w:space="0" w:color="auto"/>
            </w:tcBorders>
          </w:tcPr>
          <w:p w14:paraId="0DBC007C" w14:textId="77777777" w:rsidR="008827F7" w:rsidRPr="00B9531E" w:rsidRDefault="008827F7" w:rsidP="00D53FFD">
            <w:pPr>
              <w:jc w:val="center"/>
              <w:rPr>
                <w:rFonts w:ascii="Arial" w:hAnsi="Arial" w:cs="Arial"/>
              </w:rPr>
            </w:pPr>
          </w:p>
        </w:tc>
      </w:tr>
      <w:tr w:rsidR="008827F7" w:rsidRPr="00B9531E" w14:paraId="7A4FFB77" w14:textId="77777777" w:rsidTr="00D53FFD">
        <w:tc>
          <w:tcPr>
            <w:tcW w:w="3000" w:type="dxa"/>
            <w:tcBorders>
              <w:left w:val="single" w:sz="12" w:space="0" w:color="auto"/>
            </w:tcBorders>
          </w:tcPr>
          <w:p w14:paraId="2EC44E9D" w14:textId="77777777" w:rsidR="008827F7" w:rsidRPr="00B9531E" w:rsidRDefault="008827F7" w:rsidP="00D53FFD">
            <w:pPr>
              <w:jc w:val="center"/>
              <w:rPr>
                <w:rFonts w:ascii="Arial" w:hAnsi="Arial" w:cs="Arial"/>
              </w:rPr>
            </w:pPr>
            <w:proofErr w:type="spellStart"/>
            <w:r w:rsidRPr="00B9531E">
              <w:rPr>
                <w:rFonts w:ascii="Arial" w:hAnsi="Arial" w:cs="Arial"/>
              </w:rPr>
              <w:t>Likutis</w:t>
            </w:r>
            <w:proofErr w:type="spellEnd"/>
            <w:r w:rsidRPr="00B9531E">
              <w:rPr>
                <w:rFonts w:ascii="Arial" w:hAnsi="Arial" w:cs="Arial"/>
              </w:rPr>
              <w:t xml:space="preserve"> </w:t>
            </w:r>
            <w:proofErr w:type="spellStart"/>
            <w:r w:rsidRPr="00B9531E">
              <w:rPr>
                <w:rFonts w:ascii="Arial" w:hAnsi="Arial" w:cs="Arial"/>
              </w:rPr>
              <w:t>pabaigai</w:t>
            </w:r>
            <w:proofErr w:type="spellEnd"/>
          </w:p>
        </w:tc>
        <w:tc>
          <w:tcPr>
            <w:tcW w:w="2998" w:type="dxa"/>
          </w:tcPr>
          <w:p w14:paraId="3C08984E" w14:textId="77777777" w:rsidR="008827F7" w:rsidRPr="00B9531E" w:rsidRDefault="008827F7" w:rsidP="00D53FFD">
            <w:pPr>
              <w:jc w:val="center"/>
              <w:rPr>
                <w:rFonts w:ascii="Arial" w:hAnsi="Arial" w:cs="Arial"/>
              </w:rPr>
            </w:pPr>
            <w:proofErr w:type="spellStart"/>
            <w:r w:rsidRPr="00B9531E">
              <w:rPr>
                <w:rFonts w:ascii="Arial" w:hAnsi="Arial" w:cs="Arial"/>
              </w:rPr>
              <w:t>Dyzelinas</w:t>
            </w:r>
            <w:proofErr w:type="spellEnd"/>
            <w:r w:rsidRPr="00B9531E">
              <w:rPr>
                <w:rFonts w:ascii="Arial" w:hAnsi="Arial" w:cs="Arial"/>
              </w:rPr>
              <w:t>/</w:t>
            </w:r>
            <w:proofErr w:type="spellStart"/>
            <w:r w:rsidRPr="00B9531E">
              <w:rPr>
                <w:rFonts w:ascii="Arial" w:hAnsi="Arial" w:cs="Arial"/>
              </w:rPr>
              <w:t>benzinas</w:t>
            </w:r>
            <w:proofErr w:type="spellEnd"/>
          </w:p>
        </w:tc>
        <w:tc>
          <w:tcPr>
            <w:tcW w:w="2998" w:type="dxa"/>
            <w:tcBorders>
              <w:right w:val="single" w:sz="12" w:space="0" w:color="auto"/>
            </w:tcBorders>
          </w:tcPr>
          <w:p w14:paraId="30C7C151" w14:textId="77777777" w:rsidR="008827F7" w:rsidRPr="00B9531E" w:rsidRDefault="008827F7" w:rsidP="00D53FFD">
            <w:pPr>
              <w:jc w:val="center"/>
              <w:rPr>
                <w:rFonts w:ascii="Arial" w:hAnsi="Arial" w:cs="Arial"/>
              </w:rPr>
            </w:pPr>
          </w:p>
        </w:tc>
      </w:tr>
      <w:bookmarkEnd w:id="5"/>
    </w:tbl>
    <w:p w14:paraId="696F0987" w14:textId="77777777" w:rsidR="008827F7" w:rsidRPr="00B9531E" w:rsidRDefault="008827F7" w:rsidP="008827F7">
      <w:pPr>
        <w:jc w:val="both"/>
        <w:rPr>
          <w:rFonts w:ascii="Arial" w:hAnsi="Arial" w:cs="Arial"/>
          <w:b/>
          <w:bCs/>
        </w:rPr>
      </w:pPr>
    </w:p>
    <w:p w14:paraId="63CD5F46" w14:textId="77777777" w:rsidR="008827F7" w:rsidRPr="00B9531E" w:rsidRDefault="008827F7" w:rsidP="008827F7">
      <w:pPr>
        <w:jc w:val="both"/>
        <w:rPr>
          <w:rFonts w:ascii="Arial" w:hAnsi="Arial" w:cs="Arial"/>
        </w:rPr>
      </w:pPr>
      <w:r w:rsidRPr="00B9531E">
        <w:rPr>
          <w:rFonts w:ascii="Arial" w:hAnsi="Arial" w:cs="Arial"/>
          <w:b/>
          <w:bCs/>
        </w:rPr>
        <w:t>Ataskaitą pateikė:</w:t>
      </w:r>
      <w:r w:rsidRPr="00B9531E">
        <w:rPr>
          <w:rFonts w:ascii="Arial" w:hAnsi="Arial" w:cs="Arial"/>
        </w:rPr>
        <w:t xml:space="preserve"> __________________________</w:t>
      </w:r>
    </w:p>
    <w:p w14:paraId="58CCFB76" w14:textId="77777777" w:rsidR="008827F7" w:rsidRPr="00536FFD" w:rsidRDefault="008827F7" w:rsidP="008827F7">
      <w:pPr>
        <w:jc w:val="both"/>
        <w:rPr>
          <w:rFonts w:ascii="Arial" w:hAnsi="Arial" w:cs="Arial"/>
        </w:rPr>
      </w:pPr>
      <w:r w:rsidRPr="00B9531E">
        <w:rPr>
          <w:rFonts w:ascii="Arial" w:hAnsi="Arial" w:cs="Arial"/>
          <w:b/>
          <w:bCs/>
        </w:rPr>
        <w:t xml:space="preserve">Atsakingas asmuo: </w:t>
      </w:r>
      <w:r w:rsidRPr="00B9531E">
        <w:rPr>
          <w:rFonts w:ascii="Arial" w:hAnsi="Arial" w:cs="Arial"/>
        </w:rPr>
        <w:t>_________________________________</w:t>
      </w:r>
    </w:p>
    <w:p w14:paraId="4AD7C172" w14:textId="77777777" w:rsidR="008827F7" w:rsidRPr="00536FFD" w:rsidRDefault="008827F7" w:rsidP="008827F7">
      <w:pPr>
        <w:tabs>
          <w:tab w:val="center" w:pos="4536"/>
          <w:tab w:val="center" w:pos="7230"/>
        </w:tabs>
        <w:ind w:left="284"/>
        <w:rPr>
          <w:rFonts w:ascii="Arial" w:hAnsi="Arial" w:cs="Arial"/>
        </w:rPr>
      </w:pPr>
    </w:p>
    <w:p w14:paraId="68539C5D" w14:textId="77777777" w:rsidR="004F0A5E" w:rsidRDefault="004F0A5E"/>
    <w:sectPr w:rsidR="004F0A5E" w:rsidSect="008827F7">
      <w:pgSz w:w="11906" w:h="16838"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E1ADE"/>
    <w:multiLevelType w:val="hybridMultilevel"/>
    <w:tmpl w:val="E648D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452823"/>
    <w:multiLevelType w:val="hybridMultilevel"/>
    <w:tmpl w:val="1F5ECC04"/>
    <w:lvl w:ilvl="0" w:tplc="C65EB3BE">
      <w:start w:val="15"/>
      <w:numFmt w:val="decimal"/>
      <w:lvlText w:val="%1."/>
      <w:lvlJc w:val="left"/>
      <w:pPr>
        <w:ind w:left="917" w:hanging="360"/>
      </w:pPr>
      <w:rPr>
        <w:rFonts w:hint="default"/>
      </w:rPr>
    </w:lvl>
    <w:lvl w:ilvl="1" w:tplc="04270019" w:tentative="1">
      <w:start w:val="1"/>
      <w:numFmt w:val="lowerLetter"/>
      <w:lvlText w:val="%2."/>
      <w:lvlJc w:val="left"/>
      <w:pPr>
        <w:ind w:left="1637" w:hanging="360"/>
      </w:pPr>
    </w:lvl>
    <w:lvl w:ilvl="2" w:tplc="0427001B" w:tentative="1">
      <w:start w:val="1"/>
      <w:numFmt w:val="lowerRoman"/>
      <w:lvlText w:val="%3."/>
      <w:lvlJc w:val="right"/>
      <w:pPr>
        <w:ind w:left="2357" w:hanging="180"/>
      </w:pPr>
    </w:lvl>
    <w:lvl w:ilvl="3" w:tplc="0427000F" w:tentative="1">
      <w:start w:val="1"/>
      <w:numFmt w:val="decimal"/>
      <w:lvlText w:val="%4."/>
      <w:lvlJc w:val="left"/>
      <w:pPr>
        <w:ind w:left="3077" w:hanging="360"/>
      </w:pPr>
    </w:lvl>
    <w:lvl w:ilvl="4" w:tplc="04270019" w:tentative="1">
      <w:start w:val="1"/>
      <w:numFmt w:val="lowerLetter"/>
      <w:lvlText w:val="%5."/>
      <w:lvlJc w:val="left"/>
      <w:pPr>
        <w:ind w:left="3797" w:hanging="360"/>
      </w:pPr>
    </w:lvl>
    <w:lvl w:ilvl="5" w:tplc="0427001B" w:tentative="1">
      <w:start w:val="1"/>
      <w:numFmt w:val="lowerRoman"/>
      <w:lvlText w:val="%6."/>
      <w:lvlJc w:val="right"/>
      <w:pPr>
        <w:ind w:left="4517" w:hanging="180"/>
      </w:pPr>
    </w:lvl>
    <w:lvl w:ilvl="6" w:tplc="0427000F" w:tentative="1">
      <w:start w:val="1"/>
      <w:numFmt w:val="decimal"/>
      <w:lvlText w:val="%7."/>
      <w:lvlJc w:val="left"/>
      <w:pPr>
        <w:ind w:left="5237" w:hanging="360"/>
      </w:pPr>
    </w:lvl>
    <w:lvl w:ilvl="7" w:tplc="04270019" w:tentative="1">
      <w:start w:val="1"/>
      <w:numFmt w:val="lowerLetter"/>
      <w:lvlText w:val="%8."/>
      <w:lvlJc w:val="left"/>
      <w:pPr>
        <w:ind w:left="5957" w:hanging="360"/>
      </w:pPr>
    </w:lvl>
    <w:lvl w:ilvl="8" w:tplc="0427001B" w:tentative="1">
      <w:start w:val="1"/>
      <w:numFmt w:val="lowerRoman"/>
      <w:lvlText w:val="%9."/>
      <w:lvlJc w:val="right"/>
      <w:pPr>
        <w:ind w:left="6677" w:hanging="180"/>
      </w:pPr>
    </w:lvl>
  </w:abstractNum>
  <w:abstractNum w:abstractNumId="2" w15:restartNumberingAfterBreak="0">
    <w:nsid w:val="448D1420"/>
    <w:multiLevelType w:val="hybridMultilevel"/>
    <w:tmpl w:val="056E92B0"/>
    <w:lvl w:ilvl="0" w:tplc="1E4C9E50">
      <w:start w:val="3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C1D35DE"/>
    <w:multiLevelType w:val="hybridMultilevel"/>
    <w:tmpl w:val="B5C843A2"/>
    <w:lvl w:ilvl="0" w:tplc="589828E2">
      <w:start w:val="7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6956361">
    <w:abstractNumId w:val="1"/>
  </w:num>
  <w:num w:numId="2" w16cid:durableId="1076319751">
    <w:abstractNumId w:val="2"/>
  </w:num>
  <w:num w:numId="3" w16cid:durableId="1339773921">
    <w:abstractNumId w:val="3"/>
  </w:num>
  <w:num w:numId="4" w16cid:durableId="64732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6B"/>
    <w:rsid w:val="000727BD"/>
    <w:rsid w:val="000C3D1C"/>
    <w:rsid w:val="00157901"/>
    <w:rsid w:val="00173CF8"/>
    <w:rsid w:val="002C176E"/>
    <w:rsid w:val="002C18A2"/>
    <w:rsid w:val="002F16EC"/>
    <w:rsid w:val="004E5DC8"/>
    <w:rsid w:val="004F0A5E"/>
    <w:rsid w:val="0052752C"/>
    <w:rsid w:val="00605CFC"/>
    <w:rsid w:val="006B056A"/>
    <w:rsid w:val="006E6FC9"/>
    <w:rsid w:val="006F4A43"/>
    <w:rsid w:val="007306B7"/>
    <w:rsid w:val="0073172E"/>
    <w:rsid w:val="008827F7"/>
    <w:rsid w:val="008A4EC9"/>
    <w:rsid w:val="008B7356"/>
    <w:rsid w:val="008C261E"/>
    <w:rsid w:val="00942AD0"/>
    <w:rsid w:val="0095002A"/>
    <w:rsid w:val="00961AEE"/>
    <w:rsid w:val="00963497"/>
    <w:rsid w:val="00970D4E"/>
    <w:rsid w:val="00A148E2"/>
    <w:rsid w:val="00A17B6B"/>
    <w:rsid w:val="00A923DA"/>
    <w:rsid w:val="00B8571F"/>
    <w:rsid w:val="00B9531E"/>
    <w:rsid w:val="00BA4B26"/>
    <w:rsid w:val="00BE7FC4"/>
    <w:rsid w:val="00BF0354"/>
    <w:rsid w:val="00DB0D0F"/>
    <w:rsid w:val="00DE18E3"/>
    <w:rsid w:val="00E151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87B9"/>
  <w15:chartTrackingRefBased/>
  <w15:docId w15:val="{D1F07722-B91A-4539-9084-A1C87C6E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27F7"/>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A17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17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17B6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17B6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17B6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17B6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17B6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17B6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17B6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7B6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17B6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17B6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17B6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17B6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17B6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7B6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7B6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7B6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7B6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7B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7B6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7B6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7B6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7B6B"/>
    <w:rPr>
      <w:i/>
      <w:iCs/>
      <w:color w:val="404040" w:themeColor="text1" w:themeTint="BF"/>
    </w:rPr>
  </w:style>
  <w:style w:type="paragraph" w:styleId="Sraopastraipa">
    <w:name w:val="List Paragraph"/>
    <w:basedOn w:val="prastasis"/>
    <w:link w:val="SraopastraipaDiagrama"/>
    <w:uiPriority w:val="34"/>
    <w:qFormat/>
    <w:rsid w:val="00A17B6B"/>
    <w:pPr>
      <w:ind w:left="720"/>
      <w:contextualSpacing/>
    </w:pPr>
  </w:style>
  <w:style w:type="character" w:styleId="Rykuspabraukimas">
    <w:name w:val="Intense Emphasis"/>
    <w:basedOn w:val="Numatytasispastraiposriftas"/>
    <w:uiPriority w:val="21"/>
    <w:qFormat/>
    <w:rsid w:val="00A17B6B"/>
    <w:rPr>
      <w:i/>
      <w:iCs/>
      <w:color w:val="0F4761" w:themeColor="accent1" w:themeShade="BF"/>
    </w:rPr>
  </w:style>
  <w:style w:type="paragraph" w:styleId="Iskirtacitata">
    <w:name w:val="Intense Quote"/>
    <w:basedOn w:val="prastasis"/>
    <w:next w:val="prastasis"/>
    <w:link w:val="IskirtacitataDiagrama"/>
    <w:uiPriority w:val="30"/>
    <w:qFormat/>
    <w:rsid w:val="00A17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17B6B"/>
    <w:rPr>
      <w:i/>
      <w:iCs/>
      <w:color w:val="0F4761" w:themeColor="accent1" w:themeShade="BF"/>
    </w:rPr>
  </w:style>
  <w:style w:type="character" w:styleId="Rykinuoroda">
    <w:name w:val="Intense Reference"/>
    <w:basedOn w:val="Numatytasispastraiposriftas"/>
    <w:uiPriority w:val="32"/>
    <w:qFormat/>
    <w:rsid w:val="00A17B6B"/>
    <w:rPr>
      <w:b/>
      <w:bCs/>
      <w:smallCaps/>
      <w:color w:val="0F4761" w:themeColor="accent1" w:themeShade="BF"/>
      <w:spacing w:val="5"/>
    </w:rPr>
  </w:style>
  <w:style w:type="character" w:customStyle="1" w:styleId="SraopastraipaDiagrama">
    <w:name w:val="Sąrašo pastraipa Diagrama"/>
    <w:link w:val="Sraopastraipa"/>
    <w:uiPriority w:val="34"/>
    <w:rsid w:val="008827F7"/>
  </w:style>
  <w:style w:type="table" w:styleId="Lentelstinklelis">
    <w:name w:val="Table Grid"/>
    <w:basedOn w:val="prastojilentel"/>
    <w:uiPriority w:val="39"/>
    <w:rsid w:val="008827F7"/>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8827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21179</Words>
  <Characters>12073</Characters>
  <Application>Microsoft Office Word</Application>
  <DocSecurity>0</DocSecurity>
  <Lines>100</Lines>
  <Paragraphs>66</Paragraphs>
  <ScaleCrop>false</ScaleCrop>
  <Company/>
  <LinksUpToDate>false</LinksUpToDate>
  <CharactersWithSpaces>33186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Vodeikienė</dc:creator>
  <cp:keywords/>
  <dc:description/>
  <cp:lastModifiedBy>Ieva Vodeikienė</cp:lastModifiedBy>
  <cp:revision>33</cp:revision>
  <dcterms:created xsi:type="dcterms:W3CDTF">2025-10-24T07:08:00Z</dcterms:created>
  <dcterms:modified xsi:type="dcterms:W3CDTF">2025-10-24T07:55:00Z</dcterms:modified>
</cp:coreProperties>
</file>