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937" w:rsidRPr="00651937" w:rsidRDefault="00C57020" w:rsidP="00651937">
      <w:pPr>
        <w:ind w:left="5812"/>
        <w:contextualSpacing/>
        <w:rPr>
          <w:rFonts w:eastAsia="Calibri"/>
          <w:szCs w:val="24"/>
        </w:rPr>
      </w:pPr>
      <w:r>
        <w:rPr>
          <w:rFonts w:eastAsia="Calibri"/>
          <w:szCs w:val="24"/>
        </w:rPr>
        <w:t>BĮ Gargždų atviro jaunimo centro</w:t>
      </w:r>
      <w:r w:rsidR="000E26ED">
        <w:rPr>
          <w:rFonts w:eastAsia="Calibri"/>
          <w:szCs w:val="24"/>
        </w:rPr>
        <w:t xml:space="preserve"> darbuotojų</w:t>
      </w:r>
      <w:r>
        <w:rPr>
          <w:rFonts w:eastAsia="Calibri"/>
          <w:szCs w:val="24"/>
        </w:rPr>
        <w:t xml:space="preserve"> </w:t>
      </w:r>
      <w:r w:rsidR="000E26ED">
        <w:rPr>
          <w:rFonts w:eastAsia="Calibri"/>
          <w:szCs w:val="24"/>
        </w:rPr>
        <w:t>veiklos vertinimo tvarkos aprašo</w:t>
      </w:r>
      <w:r>
        <w:rPr>
          <w:rFonts w:eastAsia="Calibri"/>
          <w:szCs w:val="24"/>
        </w:rPr>
        <w:t xml:space="preserve"> </w:t>
      </w:r>
      <w:r w:rsidR="000E26ED">
        <w:rPr>
          <w:rFonts w:eastAsia="Calibri"/>
          <w:szCs w:val="24"/>
        </w:rPr>
        <w:t>priedas</w:t>
      </w:r>
    </w:p>
    <w:p w:rsidR="00651937" w:rsidRDefault="00651937" w:rsidP="00651937">
      <w:pPr>
        <w:spacing w:line="276" w:lineRule="auto"/>
        <w:jc w:val="center"/>
        <w:rPr>
          <w:rFonts w:eastAsia="Calibri"/>
          <w:sz w:val="22"/>
          <w:szCs w:val="22"/>
        </w:rPr>
      </w:pPr>
    </w:p>
    <w:p w:rsidR="00651937" w:rsidRDefault="00651937" w:rsidP="00651937">
      <w:pPr>
        <w:spacing w:line="276" w:lineRule="auto"/>
        <w:rPr>
          <w:sz w:val="18"/>
          <w:szCs w:val="18"/>
        </w:rPr>
      </w:pPr>
    </w:p>
    <w:p w:rsidR="00651937" w:rsidRDefault="00651937" w:rsidP="00651937">
      <w:pPr>
        <w:jc w:val="center"/>
        <w:rPr>
          <w:rFonts w:eastAsia="Calibri"/>
          <w:b/>
          <w:sz w:val="22"/>
          <w:szCs w:val="22"/>
        </w:rPr>
      </w:pPr>
      <w:r>
        <w:rPr>
          <w:rFonts w:eastAsia="Calibri"/>
          <w:b/>
          <w:sz w:val="22"/>
          <w:szCs w:val="22"/>
        </w:rPr>
        <w:t>(BĮ Gargždų atviro jaunimo centro darbuotojų kasmetinio veiklos vertinimo išvados forma)</w:t>
      </w:r>
    </w:p>
    <w:p w:rsidR="00651937" w:rsidRDefault="00651937" w:rsidP="00651937">
      <w:pPr>
        <w:spacing w:line="276" w:lineRule="auto"/>
        <w:rPr>
          <w:sz w:val="18"/>
          <w:szCs w:val="18"/>
        </w:rPr>
      </w:pPr>
    </w:p>
    <w:p w:rsidR="00651937" w:rsidRDefault="00651937" w:rsidP="00651937">
      <w:pPr>
        <w:tabs>
          <w:tab w:val="left" w:pos="14656"/>
        </w:tabs>
        <w:spacing w:line="276" w:lineRule="auto"/>
        <w:jc w:val="center"/>
        <w:rPr>
          <w:szCs w:val="24"/>
        </w:rPr>
      </w:pPr>
    </w:p>
    <w:p w:rsidR="00651937" w:rsidRDefault="00651937" w:rsidP="00651937">
      <w:pPr>
        <w:tabs>
          <w:tab w:val="left" w:pos="14656"/>
        </w:tabs>
        <w:spacing w:line="276" w:lineRule="auto"/>
        <w:jc w:val="center"/>
        <w:rPr>
          <w:szCs w:val="24"/>
        </w:rPr>
      </w:pPr>
      <w:r>
        <w:rPr>
          <w:szCs w:val="24"/>
        </w:rPr>
        <w:t>_________________________</w:t>
      </w:r>
      <w:r w:rsidR="002D6CF8">
        <w:rPr>
          <w:szCs w:val="24"/>
        </w:rPr>
        <w:t>BĮ Gargždų atviras jaunimo centras_______________</w:t>
      </w:r>
      <w:r>
        <w:rPr>
          <w:szCs w:val="24"/>
        </w:rPr>
        <w:t>______</w:t>
      </w:r>
    </w:p>
    <w:p w:rsidR="00651937" w:rsidRDefault="00651937" w:rsidP="00651937">
      <w:pPr>
        <w:tabs>
          <w:tab w:val="left" w:pos="14656"/>
        </w:tabs>
        <w:spacing w:line="276" w:lineRule="auto"/>
        <w:jc w:val="center"/>
        <w:rPr>
          <w:sz w:val="20"/>
        </w:rPr>
      </w:pPr>
      <w:r>
        <w:rPr>
          <w:sz w:val="20"/>
        </w:rPr>
        <w:t>(valstybės ar savivaldybės biudžetinės įstaigos pavadinimas arba jos struktūrinis padalinys)</w:t>
      </w:r>
    </w:p>
    <w:p w:rsidR="00651937" w:rsidRDefault="00651937" w:rsidP="00651937">
      <w:pPr>
        <w:tabs>
          <w:tab w:val="left" w:pos="14656"/>
        </w:tabs>
        <w:spacing w:line="276" w:lineRule="auto"/>
        <w:jc w:val="center"/>
        <w:rPr>
          <w:szCs w:val="24"/>
        </w:rPr>
      </w:pPr>
    </w:p>
    <w:p w:rsidR="00651937" w:rsidRDefault="002D6CF8" w:rsidP="00651937">
      <w:pPr>
        <w:tabs>
          <w:tab w:val="left" w:pos="14656"/>
        </w:tabs>
        <w:spacing w:line="276" w:lineRule="auto"/>
        <w:jc w:val="center"/>
        <w:rPr>
          <w:szCs w:val="24"/>
        </w:rPr>
      </w:pPr>
      <w:r>
        <w:rPr>
          <w:szCs w:val="24"/>
        </w:rPr>
        <w:t>________</w:t>
      </w:r>
      <w:r w:rsidR="00651937">
        <w:rPr>
          <w:szCs w:val="24"/>
        </w:rPr>
        <w:t>_______</w:t>
      </w:r>
      <w:r>
        <w:rPr>
          <w:szCs w:val="24"/>
        </w:rPr>
        <w:t>Mobilus jaunimo darbuotojas Aidas Kryževičius</w:t>
      </w:r>
      <w:r w:rsidR="00651937">
        <w:rPr>
          <w:szCs w:val="24"/>
        </w:rPr>
        <w:t>_____</w:t>
      </w:r>
      <w:r>
        <w:rPr>
          <w:szCs w:val="24"/>
        </w:rPr>
        <w:t>_______________</w:t>
      </w:r>
    </w:p>
    <w:p w:rsidR="00651937" w:rsidRDefault="00651937" w:rsidP="00651937">
      <w:pPr>
        <w:spacing w:line="276" w:lineRule="auto"/>
        <w:jc w:val="center"/>
        <w:rPr>
          <w:sz w:val="20"/>
        </w:rPr>
      </w:pPr>
      <w:r>
        <w:rPr>
          <w:sz w:val="20"/>
        </w:rPr>
        <w:t>(darbuotojo pareigos, vardas ir pavardė)</w:t>
      </w:r>
    </w:p>
    <w:p w:rsidR="00651937" w:rsidRDefault="00651937" w:rsidP="00651937">
      <w:pPr>
        <w:spacing w:line="276" w:lineRule="auto"/>
        <w:rPr>
          <w:rFonts w:eastAsia="Calibri"/>
          <w:sz w:val="22"/>
          <w:szCs w:val="22"/>
        </w:rPr>
      </w:pPr>
    </w:p>
    <w:p w:rsidR="00651937" w:rsidRDefault="00651937" w:rsidP="00651937">
      <w:pPr>
        <w:spacing w:line="276" w:lineRule="auto"/>
        <w:rPr>
          <w:sz w:val="18"/>
          <w:szCs w:val="18"/>
        </w:rPr>
      </w:pPr>
    </w:p>
    <w:p w:rsidR="00651937" w:rsidRDefault="00651937" w:rsidP="00651937">
      <w:pPr>
        <w:jc w:val="center"/>
        <w:rPr>
          <w:rFonts w:eastAsia="Calibri"/>
          <w:b/>
          <w:sz w:val="22"/>
          <w:szCs w:val="22"/>
        </w:rPr>
      </w:pPr>
      <w:r>
        <w:rPr>
          <w:rFonts w:eastAsia="Calibri"/>
          <w:b/>
          <w:sz w:val="22"/>
          <w:szCs w:val="22"/>
        </w:rPr>
        <w:t>BĮ GARGŽDŲ ATVIRO JAUNIMO CENTRO DARBUOTOJŲ KASMETINIO VEIKLOS VERTINIMO IŠVADA</w:t>
      </w:r>
    </w:p>
    <w:p w:rsidR="00651937" w:rsidRDefault="00651937" w:rsidP="00651937">
      <w:pPr>
        <w:spacing w:line="276" w:lineRule="auto"/>
        <w:rPr>
          <w:sz w:val="18"/>
          <w:szCs w:val="18"/>
        </w:rPr>
      </w:pPr>
    </w:p>
    <w:p w:rsidR="00651937" w:rsidRDefault="00651937" w:rsidP="00651937">
      <w:pPr>
        <w:spacing w:line="276" w:lineRule="auto"/>
        <w:jc w:val="center"/>
        <w:rPr>
          <w:szCs w:val="24"/>
          <w:lang w:eastAsia="lt-LT"/>
        </w:rPr>
      </w:pPr>
    </w:p>
    <w:p w:rsidR="00651937" w:rsidRDefault="002D6CF8" w:rsidP="00651937">
      <w:pPr>
        <w:spacing w:line="276" w:lineRule="auto"/>
        <w:jc w:val="center"/>
        <w:rPr>
          <w:szCs w:val="24"/>
          <w:lang w:eastAsia="lt-LT"/>
        </w:rPr>
      </w:pPr>
      <w:r>
        <w:rPr>
          <w:szCs w:val="24"/>
          <w:lang w:eastAsia="lt-LT"/>
        </w:rPr>
        <w:t>______</w:t>
      </w:r>
      <w:r w:rsidR="00651937">
        <w:rPr>
          <w:szCs w:val="24"/>
          <w:lang w:eastAsia="lt-LT"/>
        </w:rPr>
        <w:t>_</w:t>
      </w:r>
      <w:r>
        <w:rPr>
          <w:szCs w:val="24"/>
          <w:lang w:eastAsia="lt-LT"/>
        </w:rPr>
        <w:t>2020.01.15</w:t>
      </w:r>
      <w:r w:rsidR="00651937">
        <w:rPr>
          <w:szCs w:val="24"/>
          <w:lang w:eastAsia="lt-LT"/>
        </w:rPr>
        <w:t>___ Nr. ________</w:t>
      </w:r>
    </w:p>
    <w:p w:rsidR="00651937" w:rsidRDefault="00651937" w:rsidP="00651937">
      <w:pPr>
        <w:spacing w:line="276" w:lineRule="auto"/>
        <w:jc w:val="center"/>
        <w:rPr>
          <w:sz w:val="20"/>
        </w:rPr>
      </w:pPr>
      <w:r>
        <w:rPr>
          <w:sz w:val="20"/>
        </w:rPr>
        <w:t>(data)</w:t>
      </w:r>
    </w:p>
    <w:p w:rsidR="00651937" w:rsidRDefault="002D6CF8" w:rsidP="00651937">
      <w:pPr>
        <w:tabs>
          <w:tab w:val="left" w:pos="3828"/>
        </w:tabs>
        <w:spacing w:line="276" w:lineRule="auto"/>
        <w:jc w:val="center"/>
        <w:rPr>
          <w:szCs w:val="24"/>
        </w:rPr>
      </w:pPr>
      <w:r>
        <w:rPr>
          <w:szCs w:val="24"/>
        </w:rPr>
        <w:t>__</w:t>
      </w:r>
      <w:r w:rsidR="00651937">
        <w:rPr>
          <w:szCs w:val="24"/>
        </w:rPr>
        <w:t>_____</w:t>
      </w:r>
      <w:r>
        <w:rPr>
          <w:szCs w:val="24"/>
        </w:rPr>
        <w:t>Gargždai</w:t>
      </w:r>
      <w:r w:rsidR="00651937">
        <w:rPr>
          <w:szCs w:val="24"/>
        </w:rPr>
        <w:t>______</w:t>
      </w:r>
    </w:p>
    <w:p w:rsidR="00651937" w:rsidRDefault="00651937" w:rsidP="00651937">
      <w:pPr>
        <w:tabs>
          <w:tab w:val="left" w:pos="3828"/>
        </w:tabs>
        <w:spacing w:line="276" w:lineRule="auto"/>
        <w:jc w:val="center"/>
        <w:rPr>
          <w:sz w:val="20"/>
          <w:lang w:eastAsia="lt-LT"/>
        </w:rPr>
      </w:pPr>
      <w:r>
        <w:rPr>
          <w:sz w:val="20"/>
          <w:lang w:eastAsia="lt-LT"/>
        </w:rPr>
        <w:t>(sudarymo vieta)</w:t>
      </w:r>
    </w:p>
    <w:p w:rsidR="00651937" w:rsidRDefault="00651937" w:rsidP="00651937">
      <w:pPr>
        <w:spacing w:line="276" w:lineRule="auto"/>
        <w:rPr>
          <w:szCs w:val="24"/>
          <w:lang w:eastAsia="lt-LT"/>
        </w:rPr>
      </w:pPr>
    </w:p>
    <w:p w:rsidR="00651937" w:rsidRDefault="00651937" w:rsidP="00651937">
      <w:pPr>
        <w:spacing w:line="276" w:lineRule="auto"/>
        <w:jc w:val="center"/>
        <w:rPr>
          <w:szCs w:val="24"/>
          <w:lang w:eastAsia="lt-LT"/>
        </w:rPr>
      </w:pPr>
    </w:p>
    <w:p w:rsidR="00651937" w:rsidRDefault="00651937" w:rsidP="00651937">
      <w:pPr>
        <w:spacing w:line="276" w:lineRule="auto"/>
        <w:jc w:val="center"/>
        <w:rPr>
          <w:b/>
          <w:szCs w:val="24"/>
          <w:lang w:eastAsia="lt-LT"/>
        </w:rPr>
      </w:pPr>
      <w:r>
        <w:rPr>
          <w:b/>
          <w:szCs w:val="24"/>
          <w:lang w:eastAsia="lt-LT"/>
        </w:rPr>
        <w:t>I SKYRIUS</w:t>
      </w:r>
    </w:p>
    <w:p w:rsidR="00651937" w:rsidRDefault="00651937" w:rsidP="00651937">
      <w:pPr>
        <w:spacing w:line="276" w:lineRule="auto"/>
        <w:jc w:val="center"/>
        <w:rPr>
          <w:b/>
          <w:szCs w:val="24"/>
          <w:lang w:eastAsia="lt-LT"/>
        </w:rPr>
      </w:pPr>
      <w:r>
        <w:rPr>
          <w:b/>
          <w:szCs w:val="24"/>
          <w:lang w:eastAsia="lt-LT"/>
        </w:rPr>
        <w:t>PASIEKTI IR PLANUOJAMI REZULTATAI</w:t>
      </w:r>
    </w:p>
    <w:p w:rsidR="00651937" w:rsidRDefault="00651937" w:rsidP="00651937">
      <w:pPr>
        <w:spacing w:line="276" w:lineRule="auto"/>
        <w:jc w:val="center"/>
        <w:rPr>
          <w:szCs w:val="24"/>
          <w:lang w:eastAsia="lt-LT"/>
        </w:rPr>
      </w:pPr>
    </w:p>
    <w:p w:rsidR="00651937" w:rsidRDefault="00651937" w:rsidP="00651937">
      <w:pPr>
        <w:spacing w:line="276" w:lineRule="auto"/>
        <w:rPr>
          <w:b/>
          <w:szCs w:val="24"/>
          <w:lang w:eastAsia="lt-LT"/>
        </w:rPr>
      </w:pPr>
      <w:r>
        <w:rPr>
          <w:b/>
          <w:szCs w:val="24"/>
          <w:lang w:eastAsia="lt-LT"/>
        </w:rPr>
        <w:t>1.Pagrindiniai praėjusių metų veiklos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266"/>
        <w:gridCol w:w="2548"/>
        <w:gridCol w:w="2773"/>
      </w:tblGrid>
      <w:tr w:rsidR="00651937" w:rsidTr="00651937">
        <w:tc>
          <w:tcPr>
            <w:tcW w:w="2267"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szCs w:val="24"/>
                <w:lang w:eastAsia="lt-LT"/>
              </w:rPr>
            </w:pPr>
            <w:r>
              <w:rPr>
                <w:szCs w:val="24"/>
                <w:lang w:eastAsia="lt-LT"/>
              </w:rPr>
              <w:t>Metinės veiklos užduotys (toliau – užduotys)</w:t>
            </w:r>
          </w:p>
        </w:tc>
        <w:tc>
          <w:tcPr>
            <w:tcW w:w="2266"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firstLine="62"/>
              <w:jc w:val="center"/>
              <w:rPr>
                <w:szCs w:val="24"/>
                <w:lang w:eastAsia="lt-LT"/>
              </w:rPr>
            </w:pPr>
            <w:r>
              <w:rPr>
                <w:szCs w:val="24"/>
                <w:lang w:eastAsia="lt-LT"/>
              </w:rPr>
              <w:t>Siektini rezultatai</w:t>
            </w:r>
          </w:p>
        </w:tc>
        <w:tc>
          <w:tcPr>
            <w:tcW w:w="2548"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szCs w:val="24"/>
                <w:lang w:eastAsia="lt-LT"/>
              </w:rPr>
            </w:pPr>
            <w:r>
              <w:rPr>
                <w:szCs w:val="24"/>
                <w:lang w:eastAsia="lt-LT"/>
              </w:rPr>
              <w:t>Rezultatų vertinimo rodikliai</w:t>
            </w:r>
          </w:p>
          <w:p w:rsidR="00651937" w:rsidRDefault="00651937">
            <w:pPr>
              <w:spacing w:line="276" w:lineRule="auto"/>
              <w:jc w:val="center"/>
              <w:rPr>
                <w:szCs w:val="24"/>
                <w:lang w:eastAsia="lt-LT"/>
              </w:rPr>
            </w:pPr>
            <w:r>
              <w:rPr>
                <w:szCs w:val="24"/>
                <w:lang w:eastAsia="lt-LT"/>
              </w:rPr>
              <w:t>(kiekybiniai, kokybiniai, laiko ir kiti rodikliai, kuriais vadovaudamasis vadovas vertins, ar nustatytos užduotys yra įvykdytos)</w:t>
            </w:r>
          </w:p>
        </w:tc>
        <w:tc>
          <w:tcPr>
            <w:tcW w:w="2773"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firstLine="62"/>
              <w:jc w:val="center"/>
              <w:rPr>
                <w:szCs w:val="24"/>
                <w:lang w:eastAsia="lt-LT"/>
              </w:rPr>
            </w:pPr>
            <w:r>
              <w:rPr>
                <w:szCs w:val="24"/>
                <w:lang w:eastAsia="lt-LT"/>
              </w:rPr>
              <w:t>Pasiekti rezultatai ir jų rodikliai</w:t>
            </w:r>
          </w:p>
        </w:tc>
      </w:tr>
      <w:tr w:rsidR="002D6CF8" w:rsidTr="00651937">
        <w:tc>
          <w:tcPr>
            <w:tcW w:w="2267" w:type="dxa"/>
            <w:tcBorders>
              <w:top w:val="single" w:sz="4" w:space="0" w:color="auto"/>
              <w:left w:val="single" w:sz="4" w:space="0" w:color="auto"/>
              <w:bottom w:val="single" w:sz="4" w:space="0" w:color="auto"/>
              <w:right w:val="single" w:sz="4" w:space="0" w:color="auto"/>
            </w:tcBorders>
            <w:vAlign w:val="center"/>
            <w:hideMark/>
          </w:tcPr>
          <w:p w:rsidR="002D6CF8" w:rsidRDefault="002D6CF8" w:rsidP="00A11747">
            <w:r>
              <w:t>1.1. Tobulinti darbo su jaunimu kompetencijas.</w:t>
            </w:r>
          </w:p>
        </w:tc>
        <w:tc>
          <w:tcPr>
            <w:tcW w:w="2266" w:type="dxa"/>
            <w:tcBorders>
              <w:top w:val="single" w:sz="4" w:space="0" w:color="auto"/>
              <w:left w:val="single" w:sz="4" w:space="0" w:color="auto"/>
              <w:bottom w:val="single" w:sz="4" w:space="0" w:color="auto"/>
              <w:right w:val="single" w:sz="4" w:space="0" w:color="auto"/>
            </w:tcBorders>
            <w:vAlign w:val="center"/>
          </w:tcPr>
          <w:p w:rsidR="002D6CF8" w:rsidRPr="00406386" w:rsidRDefault="002D6CF8" w:rsidP="00A11747">
            <w:pPr>
              <w:jc w:val="both"/>
              <w:rPr>
                <w:sz w:val="22"/>
                <w:szCs w:val="22"/>
              </w:rPr>
            </w:pPr>
            <w:r w:rsidRPr="00406386">
              <w:rPr>
                <w:sz w:val="22"/>
                <w:szCs w:val="22"/>
              </w:rPr>
              <w:t> </w:t>
            </w:r>
            <w:r>
              <w:t>Dalyvavimas papildomuose mokymuose kurie yra glaudžiai susije su jaunimo darbuoto atliekamomis funkcijomis atvirame darbe su jaunimu</w:t>
            </w:r>
          </w:p>
        </w:tc>
        <w:tc>
          <w:tcPr>
            <w:tcW w:w="2548" w:type="dxa"/>
            <w:tcBorders>
              <w:top w:val="single" w:sz="4" w:space="0" w:color="auto"/>
              <w:left w:val="single" w:sz="4" w:space="0" w:color="auto"/>
              <w:bottom w:val="single" w:sz="4" w:space="0" w:color="auto"/>
              <w:right w:val="single" w:sz="4" w:space="0" w:color="auto"/>
            </w:tcBorders>
            <w:vAlign w:val="center"/>
          </w:tcPr>
          <w:p w:rsidR="002D6CF8" w:rsidRDefault="002D6CF8" w:rsidP="00A11747">
            <w:pPr>
              <w:jc w:val="both"/>
            </w:pPr>
            <w:r>
              <w:t> Kiekybiniai – Sudalyvauti mažiausiai 2 - ose mokymuose arba seminaruose.</w:t>
            </w:r>
          </w:p>
          <w:p w:rsidR="002D6CF8" w:rsidRDefault="002D6CF8" w:rsidP="00A11747">
            <w:r>
              <w:t>Kokybiniai – Išmoktos naujos pamokos, sužinoti nauji darbo metodai, indetifikuotos ankstesnės klaidos.</w:t>
            </w:r>
          </w:p>
        </w:tc>
        <w:tc>
          <w:tcPr>
            <w:tcW w:w="2773" w:type="dxa"/>
            <w:tcBorders>
              <w:top w:val="single" w:sz="4" w:space="0" w:color="auto"/>
              <w:left w:val="single" w:sz="4" w:space="0" w:color="auto"/>
              <w:bottom w:val="single" w:sz="4" w:space="0" w:color="auto"/>
              <w:right w:val="single" w:sz="4" w:space="0" w:color="auto"/>
            </w:tcBorders>
            <w:vAlign w:val="center"/>
          </w:tcPr>
          <w:p w:rsidR="002D6CF8" w:rsidRDefault="002D6CF8" w:rsidP="00A11747">
            <w:pPr>
              <w:ind w:left="720"/>
            </w:pPr>
            <w:r w:rsidRPr="0079796C">
              <w:rPr>
                <w:b/>
              </w:rPr>
              <w:t xml:space="preserve">Kiekybiniai: </w:t>
            </w:r>
            <w:r w:rsidRPr="0079796C">
              <w:t>sudalyvauta 5 mokymuose</w:t>
            </w:r>
          </w:p>
          <w:p w:rsidR="002D6CF8" w:rsidRPr="0079796C" w:rsidRDefault="002D6CF8" w:rsidP="00A11747">
            <w:pPr>
              <w:ind w:left="720"/>
              <w:rPr>
                <w:b/>
              </w:rPr>
            </w:pPr>
            <w:r w:rsidRPr="0079796C">
              <w:rPr>
                <w:b/>
              </w:rPr>
              <w:t>Kokybiniai:</w:t>
            </w:r>
          </w:p>
          <w:p w:rsidR="002D6CF8" w:rsidRDefault="002D6CF8" w:rsidP="002D6CF8">
            <w:pPr>
              <w:numPr>
                <w:ilvl w:val="0"/>
                <w:numId w:val="2"/>
              </w:numPr>
            </w:pPr>
            <w:r>
              <w:t xml:space="preserve">Erasmus+ projektas "I am just a child" (išmokta apie jaunimo išnaudojima darbe </w:t>
            </w:r>
            <w:r>
              <w:lastRenderedPageBreak/>
              <w:t>europos ir kitų šalių mastu.)</w:t>
            </w:r>
          </w:p>
          <w:p w:rsidR="002D6CF8" w:rsidRDefault="002D6CF8" w:rsidP="002D6CF8">
            <w:pPr>
              <w:numPr>
                <w:ilvl w:val="0"/>
                <w:numId w:val="2"/>
              </w:numPr>
            </w:pPr>
            <w:r>
              <w:t>Mokymai "Mobilus darbas su jaunimu" JRD</w:t>
            </w:r>
          </w:p>
          <w:p w:rsidR="002D6CF8" w:rsidRDefault="002D6CF8" w:rsidP="002D6CF8">
            <w:pPr>
              <w:numPr>
                <w:ilvl w:val="0"/>
                <w:numId w:val="2"/>
              </w:numPr>
            </w:pPr>
            <w:r>
              <w:t>AJE ir AJC tinklo susitikimas JRD</w:t>
            </w:r>
          </w:p>
          <w:p w:rsidR="002D6CF8" w:rsidRDefault="002D6CF8" w:rsidP="002D6CF8">
            <w:pPr>
              <w:numPr>
                <w:ilvl w:val="0"/>
                <w:numId w:val="2"/>
              </w:numPr>
            </w:pPr>
            <w:r>
              <w:t>Projektų rašymo mokymai JTBA</w:t>
            </w:r>
          </w:p>
          <w:p w:rsidR="002D6CF8" w:rsidRDefault="002D6CF8" w:rsidP="002D6CF8">
            <w:pPr>
              <w:numPr>
                <w:ilvl w:val="0"/>
                <w:numId w:val="2"/>
              </w:numPr>
            </w:pPr>
            <w:r>
              <w:t>Saugumas ir teisė darbe su jaunimu mokymai JRD</w:t>
            </w:r>
          </w:p>
        </w:tc>
      </w:tr>
      <w:tr w:rsidR="002D6CF8" w:rsidTr="00651937">
        <w:tc>
          <w:tcPr>
            <w:tcW w:w="2267" w:type="dxa"/>
            <w:tcBorders>
              <w:top w:val="single" w:sz="4" w:space="0" w:color="auto"/>
              <w:left w:val="single" w:sz="4" w:space="0" w:color="auto"/>
              <w:bottom w:val="single" w:sz="4" w:space="0" w:color="auto"/>
              <w:right w:val="single" w:sz="4" w:space="0" w:color="auto"/>
            </w:tcBorders>
            <w:vAlign w:val="center"/>
            <w:hideMark/>
          </w:tcPr>
          <w:p w:rsidR="002D6CF8" w:rsidRDefault="002D6CF8" w:rsidP="00A11747">
            <w:r>
              <w:lastRenderedPageBreak/>
              <w:t>1.2. Vykdomas darbas su savanoriais iš užsienio ir Lietuvos.</w:t>
            </w:r>
          </w:p>
        </w:tc>
        <w:tc>
          <w:tcPr>
            <w:tcW w:w="2266" w:type="dxa"/>
            <w:tcBorders>
              <w:top w:val="single" w:sz="4" w:space="0" w:color="auto"/>
              <w:left w:val="single" w:sz="4" w:space="0" w:color="auto"/>
              <w:bottom w:val="single" w:sz="4" w:space="0" w:color="auto"/>
              <w:right w:val="single" w:sz="4" w:space="0" w:color="auto"/>
            </w:tcBorders>
            <w:vAlign w:val="center"/>
          </w:tcPr>
          <w:p w:rsidR="002D6CF8" w:rsidRPr="00406386" w:rsidRDefault="002D6CF8" w:rsidP="00A11747">
            <w:pPr>
              <w:rPr>
                <w:sz w:val="22"/>
                <w:szCs w:val="22"/>
              </w:rPr>
            </w:pPr>
            <w:r w:rsidRPr="00406386">
              <w:rPr>
                <w:sz w:val="22"/>
                <w:szCs w:val="22"/>
              </w:rPr>
              <w:t> </w:t>
            </w:r>
            <w:r>
              <w:t>Ugdomas jaunimo savarankiškumas, komandinis darbas, priimtų atsakomybių laikymasis. Skirtingų tautų ir kultūrų pažinimas, bei tolerancijos supratimas.</w:t>
            </w:r>
          </w:p>
        </w:tc>
        <w:tc>
          <w:tcPr>
            <w:tcW w:w="2548" w:type="dxa"/>
            <w:tcBorders>
              <w:top w:val="single" w:sz="4" w:space="0" w:color="auto"/>
              <w:left w:val="single" w:sz="4" w:space="0" w:color="auto"/>
              <w:bottom w:val="single" w:sz="4" w:space="0" w:color="auto"/>
              <w:right w:val="single" w:sz="4" w:space="0" w:color="auto"/>
            </w:tcBorders>
            <w:vAlign w:val="center"/>
          </w:tcPr>
          <w:p w:rsidR="002D6CF8" w:rsidRDefault="002D6CF8" w:rsidP="00A11747">
            <w:pPr>
              <w:jc w:val="both"/>
            </w:pPr>
            <w:r>
              <w:t> Kiekybiniai – Vykdomi susitikimai su savanoriais, aptariamos jų planuojamos veiklos, įtraukiami nauji jaunuoliai į savanorišką veiklą.</w:t>
            </w:r>
          </w:p>
          <w:p w:rsidR="002D6CF8" w:rsidRDefault="002D6CF8" w:rsidP="00A11747">
            <w:r>
              <w:t>Kokybiniai –  Dalyvavimas savanorių vykdomuose veikluose, bendradarbiaujant nustatomos jų klaidos ir pamokos.</w:t>
            </w:r>
          </w:p>
        </w:tc>
        <w:tc>
          <w:tcPr>
            <w:tcW w:w="2773" w:type="dxa"/>
            <w:tcBorders>
              <w:top w:val="single" w:sz="4" w:space="0" w:color="auto"/>
              <w:left w:val="single" w:sz="4" w:space="0" w:color="auto"/>
              <w:bottom w:val="single" w:sz="4" w:space="0" w:color="auto"/>
              <w:right w:val="single" w:sz="4" w:space="0" w:color="auto"/>
            </w:tcBorders>
            <w:vAlign w:val="center"/>
          </w:tcPr>
          <w:p w:rsidR="002D6CF8" w:rsidRPr="007B47C3" w:rsidRDefault="002D6CF8" w:rsidP="00A11747">
            <w:r w:rsidRPr="007B47C3">
              <w:rPr>
                <w:b/>
              </w:rPr>
              <w:t>Kiekybiniai :</w:t>
            </w:r>
            <w:r>
              <w:t xml:space="preserve"> per metus dirbta su 3 - jais savanoriais iš užsienio ir į mobilaus darbo stovyklą įtraukti 6 savanoriai iš Sporto klubo "Kuršis"</w:t>
            </w:r>
            <w:r>
              <w:br/>
            </w:r>
            <w:r w:rsidRPr="007B47C3">
              <w:rPr>
                <w:b/>
              </w:rPr>
              <w:t>Kokybiniai :</w:t>
            </w:r>
            <w:r>
              <w:rPr>
                <w:b/>
              </w:rPr>
              <w:t xml:space="preserve"> </w:t>
            </w:r>
            <w:r>
              <w:t>Savanoriai iš užsienio integravosi į GAJC bendruomenę, buvo nukreipiami inicijuoti savo veiklas, organizuoti renginius, padėti komandai. Mobilaus darbo stovykloje jaunimas iš sporto klubo buvo integruoti į stovyklos organizavima, tvarkos palaikymą.</w:t>
            </w:r>
          </w:p>
        </w:tc>
      </w:tr>
      <w:tr w:rsidR="002D6CF8" w:rsidTr="00B007B1">
        <w:tc>
          <w:tcPr>
            <w:tcW w:w="2267" w:type="dxa"/>
            <w:tcBorders>
              <w:top w:val="single" w:sz="4" w:space="0" w:color="auto"/>
              <w:left w:val="single" w:sz="4" w:space="0" w:color="auto"/>
              <w:bottom w:val="single" w:sz="4" w:space="0" w:color="auto"/>
              <w:right w:val="single" w:sz="4" w:space="0" w:color="auto"/>
            </w:tcBorders>
            <w:vAlign w:val="center"/>
            <w:hideMark/>
          </w:tcPr>
          <w:p w:rsidR="002D6CF8" w:rsidRDefault="002D6CF8" w:rsidP="00A11747">
            <w:r>
              <w:t>1.3. Užtikrinti skaidrią informacijos sklaidą socialiniuose tinkluose</w:t>
            </w:r>
          </w:p>
        </w:tc>
        <w:tc>
          <w:tcPr>
            <w:tcW w:w="2266" w:type="dxa"/>
            <w:tcBorders>
              <w:top w:val="single" w:sz="4" w:space="0" w:color="auto"/>
              <w:left w:val="single" w:sz="4" w:space="0" w:color="auto"/>
              <w:bottom w:val="single" w:sz="4" w:space="0" w:color="auto"/>
              <w:right w:val="single" w:sz="4" w:space="0" w:color="auto"/>
            </w:tcBorders>
          </w:tcPr>
          <w:p w:rsidR="002D6CF8" w:rsidRPr="00406386" w:rsidRDefault="002D6CF8" w:rsidP="00A11747">
            <w:pPr>
              <w:jc w:val="both"/>
              <w:rPr>
                <w:sz w:val="22"/>
                <w:szCs w:val="22"/>
              </w:rPr>
            </w:pPr>
            <w:r>
              <w:t>Vygdomų veiklų viešinimas, mokymų siūlymai, savanorystės atvirame jaunimo centre ir ne tik skatinimas.</w:t>
            </w:r>
          </w:p>
        </w:tc>
        <w:tc>
          <w:tcPr>
            <w:tcW w:w="2548" w:type="dxa"/>
            <w:tcBorders>
              <w:top w:val="single" w:sz="4" w:space="0" w:color="auto"/>
              <w:left w:val="single" w:sz="4" w:space="0" w:color="auto"/>
              <w:bottom w:val="single" w:sz="4" w:space="0" w:color="auto"/>
              <w:right w:val="single" w:sz="4" w:space="0" w:color="auto"/>
            </w:tcBorders>
            <w:vAlign w:val="center"/>
          </w:tcPr>
          <w:p w:rsidR="002D6CF8" w:rsidRDefault="002D6CF8" w:rsidP="00A11747">
            <w:r>
              <w:t> Kiekybiniai - Į mūsų veiklą pritraukti nauji jaunuoliai, naujos savanorystės pradžios.</w:t>
            </w:r>
            <w:r>
              <w:br/>
              <w:t>Kokybiniai - Mūsų vygdoma veikla vis plačiau paliečia visuomenę, ją įtraukia ir skatina tobulėti, bei atrasti save.</w:t>
            </w:r>
          </w:p>
        </w:tc>
        <w:tc>
          <w:tcPr>
            <w:tcW w:w="2773" w:type="dxa"/>
            <w:tcBorders>
              <w:top w:val="single" w:sz="4" w:space="0" w:color="auto"/>
              <w:left w:val="single" w:sz="4" w:space="0" w:color="auto"/>
              <w:bottom w:val="single" w:sz="4" w:space="0" w:color="auto"/>
              <w:right w:val="single" w:sz="4" w:space="0" w:color="auto"/>
            </w:tcBorders>
            <w:vAlign w:val="center"/>
          </w:tcPr>
          <w:p w:rsidR="002D6CF8" w:rsidRPr="00162E80" w:rsidRDefault="002D6CF8" w:rsidP="00A11747">
            <w:r>
              <w:t> </w:t>
            </w:r>
            <w:r w:rsidRPr="007B47C3">
              <w:rPr>
                <w:b/>
              </w:rPr>
              <w:t>Kiekybiniai :</w:t>
            </w:r>
            <w:r>
              <w:rPr>
                <w:b/>
              </w:rPr>
              <w:t xml:space="preserve"> </w:t>
            </w:r>
            <w:r>
              <w:t>Pradėta dirbti mobilų darbą su jaunimu 5 - iose vietovėse.</w:t>
            </w:r>
            <w:r>
              <w:br/>
              <w:t>Per 2019 m. laikotarpį pritraukti 258 nauji jaunuoliai.</w:t>
            </w:r>
            <w:r>
              <w:br/>
              <w:t>Mobilaus darbo su jaunimu Facebook puslapis per 2019m. pritraukė 242 sekėjus nuo 82.</w:t>
            </w:r>
            <w:r>
              <w:br/>
            </w:r>
            <w:r w:rsidRPr="00162E80">
              <w:rPr>
                <w:b/>
              </w:rPr>
              <w:t>Kokybiniai :</w:t>
            </w:r>
            <w:r>
              <w:rPr>
                <w:b/>
              </w:rPr>
              <w:t xml:space="preserve"> </w:t>
            </w:r>
            <w:r>
              <w:t xml:space="preserve">Apie mūsų vykdomą veiklą bendruomenės sužino vis daugiau, jaunimas aktyviai įsitraukia į veiklas, dalyvauja organizuojamose </w:t>
            </w:r>
            <w:r>
              <w:lastRenderedPageBreak/>
              <w:t>seminaruose, stovyklose, paskaituose.</w:t>
            </w:r>
          </w:p>
        </w:tc>
      </w:tr>
      <w:tr w:rsidR="002D6CF8" w:rsidTr="00B007B1">
        <w:tc>
          <w:tcPr>
            <w:tcW w:w="2267" w:type="dxa"/>
            <w:tcBorders>
              <w:top w:val="single" w:sz="4" w:space="0" w:color="auto"/>
              <w:left w:val="single" w:sz="4" w:space="0" w:color="auto"/>
              <w:bottom w:val="single" w:sz="4" w:space="0" w:color="auto"/>
              <w:right w:val="single" w:sz="4" w:space="0" w:color="auto"/>
            </w:tcBorders>
            <w:vAlign w:val="center"/>
            <w:hideMark/>
          </w:tcPr>
          <w:p w:rsidR="002D6CF8" w:rsidRDefault="002D6CF8" w:rsidP="00A11747">
            <w:r>
              <w:lastRenderedPageBreak/>
              <w:t>1.4. Vykdomos individualios ir grupinės konsultacijos jaunimui rūpimais klausimais.</w:t>
            </w:r>
          </w:p>
        </w:tc>
        <w:tc>
          <w:tcPr>
            <w:tcW w:w="2266" w:type="dxa"/>
            <w:tcBorders>
              <w:top w:val="single" w:sz="4" w:space="0" w:color="auto"/>
              <w:left w:val="single" w:sz="4" w:space="0" w:color="auto"/>
              <w:bottom w:val="single" w:sz="4" w:space="0" w:color="auto"/>
              <w:right w:val="single" w:sz="4" w:space="0" w:color="auto"/>
            </w:tcBorders>
            <w:vAlign w:val="center"/>
          </w:tcPr>
          <w:p w:rsidR="002D6CF8" w:rsidRDefault="002D6CF8" w:rsidP="00A11747">
            <w:r>
              <w:t> Užtikrinti atvirą bendravimą individualiai arba grupėse, suorganizuotos paskaitos grupėmis, jiems rūpimais klausimais.</w:t>
            </w:r>
          </w:p>
        </w:tc>
        <w:tc>
          <w:tcPr>
            <w:tcW w:w="2548" w:type="dxa"/>
            <w:tcBorders>
              <w:top w:val="single" w:sz="4" w:space="0" w:color="auto"/>
              <w:left w:val="single" w:sz="4" w:space="0" w:color="auto"/>
              <w:bottom w:val="single" w:sz="4" w:space="0" w:color="auto"/>
              <w:right w:val="single" w:sz="4" w:space="0" w:color="auto"/>
            </w:tcBorders>
          </w:tcPr>
          <w:p w:rsidR="002D6CF8" w:rsidRDefault="002D6CF8" w:rsidP="00A11747">
            <w:pPr>
              <w:jc w:val="both"/>
            </w:pPr>
            <w:r>
              <w:t>Kiekybiniai – Atlikti mažiausiai 10 individualių konsultacijų ir 4 grupinės paskaitas</w:t>
            </w:r>
          </w:p>
          <w:p w:rsidR="002D6CF8" w:rsidRDefault="002D6CF8" w:rsidP="00A11747">
            <w:pPr>
              <w:jc w:val="both"/>
            </w:pPr>
            <w:r>
              <w:t>Kokybiniai – Jaunimas palydėtas savarankiškai išspresti iškilusias problemas, grupėms suteikta informacija buvo įdomi ir naudinga.</w:t>
            </w:r>
          </w:p>
        </w:tc>
        <w:tc>
          <w:tcPr>
            <w:tcW w:w="2773" w:type="dxa"/>
            <w:tcBorders>
              <w:top w:val="single" w:sz="4" w:space="0" w:color="auto"/>
              <w:left w:val="single" w:sz="4" w:space="0" w:color="auto"/>
              <w:bottom w:val="single" w:sz="4" w:space="0" w:color="auto"/>
              <w:right w:val="single" w:sz="4" w:space="0" w:color="auto"/>
            </w:tcBorders>
            <w:vAlign w:val="center"/>
          </w:tcPr>
          <w:p w:rsidR="002D6CF8" w:rsidRDefault="002D6CF8" w:rsidP="00A11747">
            <w:pPr>
              <w:rPr>
                <w:b/>
              </w:rPr>
            </w:pPr>
            <w:r>
              <w:t> </w:t>
            </w:r>
            <w:r w:rsidRPr="00D12E51">
              <w:rPr>
                <w:b/>
              </w:rPr>
              <w:t>Kiekybiniai :</w:t>
            </w:r>
            <w:r>
              <w:rPr>
                <w:b/>
              </w:rPr>
              <w:t xml:space="preserve"> </w:t>
            </w:r>
          </w:p>
          <w:p w:rsidR="002D6CF8" w:rsidRDefault="002D6CF8" w:rsidP="002D6CF8">
            <w:pPr>
              <w:numPr>
                <w:ilvl w:val="0"/>
                <w:numId w:val="3"/>
              </w:numPr>
            </w:pPr>
            <w:r>
              <w:t>pirmas ketvirtis - 13 grupinių užsiemimų.</w:t>
            </w:r>
          </w:p>
          <w:p w:rsidR="002D6CF8" w:rsidRDefault="002D6CF8" w:rsidP="002D6CF8">
            <w:pPr>
              <w:numPr>
                <w:ilvl w:val="0"/>
                <w:numId w:val="3"/>
              </w:numPr>
            </w:pPr>
            <w:r>
              <w:t>antras ketvirtis - 12 grupinių užsiemimų ir 3 individualios konsultacijos/ pokalbiai/ posedžiai.</w:t>
            </w:r>
          </w:p>
          <w:p w:rsidR="002D6CF8" w:rsidRDefault="002D6CF8" w:rsidP="002D6CF8">
            <w:pPr>
              <w:numPr>
                <w:ilvl w:val="0"/>
                <w:numId w:val="3"/>
              </w:numPr>
            </w:pPr>
            <w:r>
              <w:t>trečias ketvirtis -  13 grupinių užsiemimų ir 18 individualių konsultacijų/ pokalbių/ posedžių</w:t>
            </w:r>
          </w:p>
          <w:p w:rsidR="002D6CF8" w:rsidRDefault="002D6CF8" w:rsidP="002D6CF8">
            <w:pPr>
              <w:numPr>
                <w:ilvl w:val="0"/>
                <w:numId w:val="3"/>
              </w:numPr>
            </w:pPr>
            <w:r>
              <w:t>ketvirtas ketvirtis - 16 grupinių užsiemimų ir 6 individualios konsultacijos/ pokalbiai/ posedžiai.</w:t>
            </w:r>
          </w:p>
          <w:p w:rsidR="002D6CF8" w:rsidRPr="00FE04C0" w:rsidRDefault="002D6CF8" w:rsidP="00A11747">
            <w:pPr>
              <w:rPr>
                <w:b/>
              </w:rPr>
            </w:pPr>
            <w:r w:rsidRPr="00FE04C0">
              <w:rPr>
                <w:b/>
              </w:rPr>
              <w:t>Kokybiniai</w:t>
            </w:r>
            <w:r>
              <w:rPr>
                <w:b/>
              </w:rPr>
              <w:t xml:space="preserve"> : </w:t>
            </w:r>
            <w:r>
              <w:t>Jaunimas dalyvavęs grupiniuose užsiemimuose jiem rūpimais klausimais aktyviai domėjose, sprendė iškilusias problemas. Individualios konsultacijos padėjo užmegsti kontaktą ir palydėti jaunuolį per jo pasirinkimus. Atviejo vadybos posedžiai sugretino su bendruomenę, socialiniais darbuotojais, atviejo vadybininkais.</w:t>
            </w:r>
            <w:r w:rsidRPr="00FE04C0">
              <w:rPr>
                <w:b/>
              </w:rPr>
              <w:br/>
            </w:r>
          </w:p>
        </w:tc>
      </w:tr>
    </w:tbl>
    <w:p w:rsidR="00651937" w:rsidRDefault="00651937" w:rsidP="00651937">
      <w:pPr>
        <w:spacing w:line="276" w:lineRule="auto"/>
        <w:jc w:val="center"/>
        <w:rPr>
          <w:szCs w:val="24"/>
          <w:lang w:eastAsia="lt-LT"/>
        </w:rPr>
      </w:pPr>
    </w:p>
    <w:p w:rsidR="002D6CF8" w:rsidRDefault="002D6CF8" w:rsidP="00651937">
      <w:pPr>
        <w:spacing w:line="276" w:lineRule="auto"/>
        <w:jc w:val="center"/>
        <w:rPr>
          <w:szCs w:val="24"/>
          <w:lang w:eastAsia="lt-LT"/>
        </w:rPr>
      </w:pPr>
      <w:r>
        <w:rPr>
          <w:szCs w:val="24"/>
          <w:lang w:eastAsia="lt-LT"/>
        </w:rPr>
        <w:t>\</w:t>
      </w:r>
    </w:p>
    <w:p w:rsidR="002D6CF8" w:rsidRDefault="002D6CF8" w:rsidP="00651937">
      <w:pPr>
        <w:spacing w:line="276" w:lineRule="auto"/>
        <w:jc w:val="center"/>
        <w:rPr>
          <w:szCs w:val="24"/>
          <w:lang w:eastAsia="lt-LT"/>
        </w:rPr>
      </w:pPr>
    </w:p>
    <w:p w:rsidR="002D6CF8" w:rsidRDefault="002D6CF8" w:rsidP="00651937">
      <w:pPr>
        <w:spacing w:line="276" w:lineRule="auto"/>
        <w:jc w:val="center"/>
        <w:rPr>
          <w:szCs w:val="24"/>
          <w:lang w:eastAsia="lt-LT"/>
        </w:rPr>
      </w:pPr>
    </w:p>
    <w:p w:rsidR="002D6CF8" w:rsidRDefault="002D6CF8" w:rsidP="00651937">
      <w:pPr>
        <w:spacing w:line="276" w:lineRule="auto"/>
        <w:jc w:val="center"/>
        <w:rPr>
          <w:szCs w:val="24"/>
          <w:lang w:eastAsia="lt-LT"/>
        </w:rPr>
      </w:pPr>
    </w:p>
    <w:p w:rsidR="00651937" w:rsidRDefault="00651937" w:rsidP="00651937">
      <w:pPr>
        <w:spacing w:line="276" w:lineRule="auto"/>
        <w:rPr>
          <w:szCs w:val="24"/>
          <w:lang w:eastAsia="lt-LT"/>
        </w:rPr>
      </w:pPr>
    </w:p>
    <w:p w:rsidR="00651937" w:rsidRDefault="00651937" w:rsidP="00651937">
      <w:pPr>
        <w:spacing w:line="276" w:lineRule="auto"/>
        <w:rPr>
          <w:b/>
          <w:szCs w:val="24"/>
          <w:lang w:eastAsia="lt-LT"/>
        </w:rPr>
      </w:pPr>
      <w:r>
        <w:rPr>
          <w:b/>
          <w:szCs w:val="24"/>
          <w:lang w:eastAsia="lt-LT"/>
        </w:rPr>
        <w:lastRenderedPageBreak/>
        <w:t>2. Einamųjų metų užduotys</w:t>
      </w:r>
    </w:p>
    <w:p w:rsidR="00651937" w:rsidRDefault="00651937" w:rsidP="00651937">
      <w:pPr>
        <w:spacing w:line="276" w:lineRule="auto"/>
        <w:rPr>
          <w:szCs w:val="24"/>
          <w:lang w:eastAsia="lt-LT"/>
        </w:rPr>
      </w:pPr>
      <w:r>
        <w:rPr>
          <w:szCs w:val="24"/>
          <w:lang w:eastAsia="lt-LT"/>
        </w:rPr>
        <w:t>(nustatomos ne mažiau kaip 3 ir ne daugiau kaip 6 užduotys)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6"/>
        <w:gridCol w:w="3146"/>
        <w:gridCol w:w="3562"/>
      </w:tblGrid>
      <w:tr w:rsidR="00651937" w:rsidTr="00651937">
        <w:tc>
          <w:tcPr>
            <w:tcW w:w="3146"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szCs w:val="24"/>
                <w:lang w:eastAsia="lt-LT"/>
              </w:rPr>
            </w:pPr>
            <w:r>
              <w:rPr>
                <w:szCs w:val="24"/>
                <w:lang w:eastAsia="lt-LT"/>
              </w:rPr>
              <w:t>Užduotys</w:t>
            </w:r>
          </w:p>
        </w:tc>
        <w:tc>
          <w:tcPr>
            <w:tcW w:w="3146"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firstLine="62"/>
              <w:jc w:val="center"/>
              <w:rPr>
                <w:szCs w:val="24"/>
                <w:lang w:eastAsia="lt-LT"/>
              </w:rPr>
            </w:pPr>
            <w:r>
              <w:rPr>
                <w:szCs w:val="24"/>
                <w:lang w:eastAsia="lt-LT"/>
              </w:rPr>
              <w:t>Siektini rezultatai</w:t>
            </w:r>
          </w:p>
        </w:tc>
        <w:tc>
          <w:tcPr>
            <w:tcW w:w="3562"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szCs w:val="24"/>
                <w:lang w:eastAsia="lt-LT"/>
              </w:rPr>
            </w:pPr>
            <w:r>
              <w:rPr>
                <w:szCs w:val="24"/>
                <w:lang w:eastAsia="lt-LT"/>
              </w:rPr>
              <w:t xml:space="preserve">Rezultatų vertinimo rodikliai </w:t>
            </w:r>
          </w:p>
          <w:p w:rsidR="00651937" w:rsidRDefault="00651937">
            <w:pPr>
              <w:spacing w:line="276" w:lineRule="auto"/>
              <w:jc w:val="center"/>
              <w:rPr>
                <w:szCs w:val="24"/>
                <w:lang w:eastAsia="lt-LT"/>
              </w:rPr>
            </w:pPr>
            <w:r>
              <w:rPr>
                <w:szCs w:val="24"/>
                <w:lang w:eastAsia="lt-LT"/>
              </w:rPr>
              <w:t>(</w:t>
            </w:r>
            <w:r>
              <w:rPr>
                <w:sz w:val="20"/>
                <w:lang w:eastAsia="lt-LT"/>
              </w:rPr>
              <w:t>kiekybiniai, kokybiniai, laiko ir kiti rodikliai, kuriais vadovaudamasis vadovas vertins, ar nustatytos užduotys yra įvykdytos</w:t>
            </w:r>
            <w:r>
              <w:rPr>
                <w:szCs w:val="24"/>
                <w:lang w:eastAsia="lt-LT"/>
              </w:rPr>
              <w:t>)</w:t>
            </w:r>
          </w:p>
        </w:tc>
      </w:tr>
      <w:tr w:rsidR="002D6CF8" w:rsidTr="00651937">
        <w:tc>
          <w:tcPr>
            <w:tcW w:w="3146" w:type="dxa"/>
            <w:tcBorders>
              <w:top w:val="single" w:sz="4" w:space="0" w:color="auto"/>
              <w:left w:val="single" w:sz="4" w:space="0" w:color="auto"/>
              <w:bottom w:val="single" w:sz="4" w:space="0" w:color="auto"/>
              <w:right w:val="single" w:sz="4" w:space="0" w:color="auto"/>
            </w:tcBorders>
            <w:hideMark/>
          </w:tcPr>
          <w:p w:rsidR="002D6CF8" w:rsidRDefault="002D6CF8" w:rsidP="00B97AF3">
            <w:pPr>
              <w:jc w:val="both"/>
            </w:pPr>
            <w:r>
              <w:t xml:space="preserve">2.1. </w:t>
            </w:r>
            <w:r w:rsidR="00B97AF3">
              <w:t>Projektinė veikla</w:t>
            </w:r>
          </w:p>
        </w:tc>
        <w:tc>
          <w:tcPr>
            <w:tcW w:w="3146" w:type="dxa"/>
            <w:tcBorders>
              <w:top w:val="single" w:sz="4" w:space="0" w:color="auto"/>
              <w:left w:val="single" w:sz="4" w:space="0" w:color="auto"/>
              <w:bottom w:val="single" w:sz="4" w:space="0" w:color="auto"/>
              <w:right w:val="single" w:sz="4" w:space="0" w:color="auto"/>
            </w:tcBorders>
          </w:tcPr>
          <w:p w:rsidR="002D6CF8" w:rsidRDefault="00D44A71" w:rsidP="00A11747">
            <w:pPr>
              <w:jc w:val="both"/>
            </w:pPr>
            <w:r>
              <w:t>Užmeg</w:t>
            </w:r>
            <w:r w:rsidR="00E92410">
              <w:t>z</w:t>
            </w:r>
            <w:r>
              <w:t>ti ryšius su tarptautinėmis organizacijomis dirbančiomis su jaunimu nukentėjusiu nuo karo/pabėgeliais.</w:t>
            </w:r>
          </w:p>
        </w:tc>
        <w:tc>
          <w:tcPr>
            <w:tcW w:w="3562" w:type="dxa"/>
            <w:tcBorders>
              <w:top w:val="single" w:sz="4" w:space="0" w:color="auto"/>
              <w:left w:val="single" w:sz="4" w:space="0" w:color="auto"/>
              <w:bottom w:val="single" w:sz="4" w:space="0" w:color="auto"/>
              <w:right w:val="single" w:sz="4" w:space="0" w:color="auto"/>
            </w:tcBorders>
          </w:tcPr>
          <w:p w:rsidR="002D6CF8" w:rsidRDefault="002D6CF8" w:rsidP="00D44A71">
            <w:pPr>
              <w:jc w:val="both"/>
            </w:pPr>
            <w:r>
              <w:t xml:space="preserve">Kiekybiniai - </w:t>
            </w:r>
            <w:r w:rsidR="00D44A71">
              <w:t xml:space="preserve">Pateiktas 1 tarptautinis </w:t>
            </w:r>
            <w:r>
              <w:t>projektas</w:t>
            </w:r>
            <w:r w:rsidR="00D44A71">
              <w:t>.</w:t>
            </w:r>
            <w:r>
              <w:t xml:space="preserve"> </w:t>
            </w:r>
            <w:r>
              <w:br/>
              <w:t xml:space="preserve">Kokybiniai - Sustiprintas ryšys arba naujai užmegstas ryšys su </w:t>
            </w:r>
            <w:r w:rsidR="00D44A71">
              <w:t>tarptautinėmis organizacijomis.</w:t>
            </w:r>
          </w:p>
        </w:tc>
      </w:tr>
      <w:tr w:rsidR="002D6CF8" w:rsidTr="00651937">
        <w:tc>
          <w:tcPr>
            <w:tcW w:w="3146" w:type="dxa"/>
            <w:tcBorders>
              <w:top w:val="single" w:sz="4" w:space="0" w:color="auto"/>
              <w:left w:val="single" w:sz="4" w:space="0" w:color="auto"/>
              <w:bottom w:val="single" w:sz="4" w:space="0" w:color="auto"/>
              <w:right w:val="single" w:sz="4" w:space="0" w:color="auto"/>
            </w:tcBorders>
            <w:hideMark/>
          </w:tcPr>
          <w:p w:rsidR="002D6CF8" w:rsidRDefault="002D6CF8" w:rsidP="00D44A71">
            <w:r>
              <w:t xml:space="preserve">2.2.  </w:t>
            </w:r>
            <w:r w:rsidR="00D44A71">
              <w:t>Vyst</w:t>
            </w:r>
            <w:r w:rsidR="00E92410">
              <w:t>y</w:t>
            </w:r>
            <w:r w:rsidR="00D44A71">
              <w:t>ti partneryst</w:t>
            </w:r>
            <w:r w:rsidR="00E92410">
              <w:t>ę</w:t>
            </w:r>
            <w:r w:rsidR="00D44A71">
              <w:t xml:space="preserve"> su kitomis organizacijomis</w:t>
            </w:r>
          </w:p>
        </w:tc>
        <w:tc>
          <w:tcPr>
            <w:tcW w:w="3146" w:type="dxa"/>
            <w:tcBorders>
              <w:top w:val="single" w:sz="4" w:space="0" w:color="auto"/>
              <w:left w:val="single" w:sz="4" w:space="0" w:color="auto"/>
              <w:bottom w:val="single" w:sz="4" w:space="0" w:color="auto"/>
              <w:right w:val="single" w:sz="4" w:space="0" w:color="auto"/>
            </w:tcBorders>
          </w:tcPr>
          <w:p w:rsidR="002D6CF8" w:rsidRDefault="00D44A71" w:rsidP="00D44A71">
            <w:pPr>
              <w:jc w:val="both"/>
            </w:pPr>
            <w:r>
              <w:t>Per vy</w:t>
            </w:r>
            <w:r w:rsidR="00E92410">
              <w:t>k</w:t>
            </w:r>
            <w:r>
              <w:t>domas veiklas didinti partnerių ratą.</w:t>
            </w:r>
          </w:p>
        </w:tc>
        <w:tc>
          <w:tcPr>
            <w:tcW w:w="3562" w:type="dxa"/>
            <w:tcBorders>
              <w:top w:val="single" w:sz="4" w:space="0" w:color="auto"/>
              <w:left w:val="single" w:sz="4" w:space="0" w:color="auto"/>
              <w:bottom w:val="single" w:sz="4" w:space="0" w:color="auto"/>
              <w:right w:val="single" w:sz="4" w:space="0" w:color="auto"/>
            </w:tcBorders>
          </w:tcPr>
          <w:p w:rsidR="002D6CF8" w:rsidRDefault="002D6CF8" w:rsidP="00A11747">
            <w:pPr>
              <w:jc w:val="both"/>
            </w:pPr>
            <w:r>
              <w:t>Kiekybiniai –</w:t>
            </w:r>
            <w:r w:rsidR="00E92410">
              <w:t xml:space="preserve"> </w:t>
            </w:r>
            <w:r w:rsidR="00D44A71">
              <w:t>4 naujos bendradarbiavimo sutartys</w:t>
            </w:r>
          </w:p>
          <w:p w:rsidR="002D6CF8" w:rsidRDefault="002D6CF8" w:rsidP="00D44A71">
            <w:pPr>
              <w:jc w:val="both"/>
            </w:pPr>
            <w:r>
              <w:t xml:space="preserve">Kokybiniai –  partneriai noriai jungiasi ir kuria veiklas, renginius jaunimui. Užmegstas stipresnis ryšys su </w:t>
            </w:r>
            <w:r w:rsidR="00D44A71">
              <w:t>partneriais.</w:t>
            </w:r>
          </w:p>
        </w:tc>
      </w:tr>
      <w:tr w:rsidR="002D6CF8" w:rsidTr="00651937">
        <w:tc>
          <w:tcPr>
            <w:tcW w:w="3146" w:type="dxa"/>
            <w:tcBorders>
              <w:top w:val="single" w:sz="4" w:space="0" w:color="auto"/>
              <w:left w:val="single" w:sz="4" w:space="0" w:color="auto"/>
              <w:bottom w:val="single" w:sz="4" w:space="0" w:color="auto"/>
              <w:right w:val="single" w:sz="4" w:space="0" w:color="auto"/>
            </w:tcBorders>
            <w:hideMark/>
          </w:tcPr>
          <w:p w:rsidR="002D6CF8" w:rsidRDefault="002D6CF8" w:rsidP="00A11747">
            <w:r>
              <w:t>2.3. Užtikrinti skaidrią informacijos sklaidą socialiniuose tinkluose</w:t>
            </w:r>
          </w:p>
        </w:tc>
        <w:tc>
          <w:tcPr>
            <w:tcW w:w="3146" w:type="dxa"/>
            <w:tcBorders>
              <w:top w:val="single" w:sz="4" w:space="0" w:color="auto"/>
              <w:left w:val="single" w:sz="4" w:space="0" w:color="auto"/>
              <w:bottom w:val="single" w:sz="4" w:space="0" w:color="auto"/>
              <w:right w:val="single" w:sz="4" w:space="0" w:color="auto"/>
            </w:tcBorders>
          </w:tcPr>
          <w:p w:rsidR="002D6CF8" w:rsidRDefault="002D6CF8" w:rsidP="00A11747">
            <w:pPr>
              <w:jc w:val="both"/>
            </w:pPr>
            <w:r>
              <w:t>Vy</w:t>
            </w:r>
            <w:r w:rsidR="00E92410">
              <w:t>k</w:t>
            </w:r>
            <w:r>
              <w:t>domų veiklų viešinimas, mokymų siūlymai, savanorystės atvirame jaunimo centre ir ne tik skatinimas.</w:t>
            </w:r>
          </w:p>
        </w:tc>
        <w:tc>
          <w:tcPr>
            <w:tcW w:w="3562" w:type="dxa"/>
            <w:tcBorders>
              <w:top w:val="single" w:sz="4" w:space="0" w:color="auto"/>
              <w:left w:val="single" w:sz="4" w:space="0" w:color="auto"/>
              <w:bottom w:val="single" w:sz="4" w:space="0" w:color="auto"/>
              <w:right w:val="single" w:sz="4" w:space="0" w:color="auto"/>
            </w:tcBorders>
          </w:tcPr>
          <w:p w:rsidR="002D6CF8" w:rsidRDefault="002D6CF8" w:rsidP="00D44A71">
            <w:pPr>
              <w:jc w:val="both"/>
            </w:pPr>
            <w:r>
              <w:t xml:space="preserve">Kiekybiniai - </w:t>
            </w:r>
            <w:r w:rsidR="00D44A71">
              <w:t>Pritrautki 250 nauji jaunuoliai mobiliame darbe</w:t>
            </w:r>
            <w:r>
              <w:t>.</w:t>
            </w:r>
            <w:r w:rsidR="00D44A71">
              <w:t xml:space="preserve"> Facebook puslapyje pasiekti 300 siekėju.</w:t>
            </w:r>
            <w:r>
              <w:br/>
              <w:t>Kokybiniai - Mūsų vy</w:t>
            </w:r>
            <w:r w:rsidR="00E92410">
              <w:t>k</w:t>
            </w:r>
            <w:r>
              <w:t>doma veikla vis plačiau paliečia visuomenę, ją įtraukia ir skatina tobulėti, bei atrasti save.</w:t>
            </w:r>
          </w:p>
        </w:tc>
      </w:tr>
      <w:tr w:rsidR="002D6CF8" w:rsidTr="00651937">
        <w:tc>
          <w:tcPr>
            <w:tcW w:w="3146" w:type="dxa"/>
            <w:tcBorders>
              <w:top w:val="single" w:sz="4" w:space="0" w:color="auto"/>
              <w:left w:val="single" w:sz="4" w:space="0" w:color="auto"/>
              <w:bottom w:val="single" w:sz="4" w:space="0" w:color="auto"/>
              <w:right w:val="single" w:sz="4" w:space="0" w:color="auto"/>
            </w:tcBorders>
            <w:hideMark/>
          </w:tcPr>
          <w:p w:rsidR="002D6CF8" w:rsidRDefault="00D44A71" w:rsidP="00A11747">
            <w:r>
              <w:t>2.4.  I</w:t>
            </w:r>
            <w:r w:rsidR="002D6CF8">
              <w:t>ndividualios ir grupinės konsultacijos jaunimui rūpimais klausimais.</w:t>
            </w:r>
          </w:p>
        </w:tc>
        <w:tc>
          <w:tcPr>
            <w:tcW w:w="3146" w:type="dxa"/>
            <w:tcBorders>
              <w:top w:val="single" w:sz="4" w:space="0" w:color="auto"/>
              <w:left w:val="single" w:sz="4" w:space="0" w:color="auto"/>
              <w:bottom w:val="single" w:sz="4" w:space="0" w:color="auto"/>
              <w:right w:val="single" w:sz="4" w:space="0" w:color="auto"/>
            </w:tcBorders>
          </w:tcPr>
          <w:p w:rsidR="002D6CF8" w:rsidRDefault="002D6CF8" w:rsidP="00A11747">
            <w:r>
              <w:t>Užtikrinti atvirą bendravimą individualiai arba grupėse, suorganizuotos paskaitos grupėmis, jiems rūpimais klausimais.</w:t>
            </w:r>
          </w:p>
        </w:tc>
        <w:tc>
          <w:tcPr>
            <w:tcW w:w="3562" w:type="dxa"/>
            <w:tcBorders>
              <w:top w:val="single" w:sz="4" w:space="0" w:color="auto"/>
              <w:left w:val="single" w:sz="4" w:space="0" w:color="auto"/>
              <w:bottom w:val="single" w:sz="4" w:space="0" w:color="auto"/>
              <w:right w:val="single" w:sz="4" w:space="0" w:color="auto"/>
            </w:tcBorders>
          </w:tcPr>
          <w:p w:rsidR="002D6CF8" w:rsidRDefault="002D6CF8" w:rsidP="00A11747">
            <w:pPr>
              <w:jc w:val="both"/>
            </w:pPr>
            <w:r>
              <w:t>Kiekybiniai – Atlikti mažiausiai 20 individualių konsultacijų ir 20 grupinių užsiemimų</w:t>
            </w:r>
          </w:p>
          <w:p w:rsidR="002D6CF8" w:rsidRDefault="002D6CF8" w:rsidP="00A11747">
            <w:pPr>
              <w:jc w:val="both"/>
            </w:pPr>
            <w:r>
              <w:t>Kokybiniai – Jaunimas palydėtas savarankiškai išspresti iškilusias problemas, grupėms suteikta informacija buvo įdomi ir naudinga.</w:t>
            </w:r>
          </w:p>
        </w:tc>
      </w:tr>
    </w:tbl>
    <w:p w:rsidR="00651937" w:rsidRDefault="00651937" w:rsidP="00651937">
      <w:pPr>
        <w:spacing w:line="276" w:lineRule="auto"/>
        <w:rPr>
          <w:sz w:val="10"/>
          <w:szCs w:val="10"/>
        </w:rPr>
      </w:pPr>
    </w:p>
    <w:p w:rsidR="00651937" w:rsidRDefault="00651937" w:rsidP="00651937">
      <w:pPr>
        <w:spacing w:line="276" w:lineRule="auto"/>
        <w:rPr>
          <w:b/>
          <w:szCs w:val="24"/>
          <w:lang w:eastAsia="lt-LT"/>
        </w:rPr>
      </w:pPr>
      <w:r>
        <w:rPr>
          <w:b/>
          <w:szCs w:val="24"/>
          <w:lang w:eastAsia="lt-LT"/>
        </w:rPr>
        <w:t>3. Rizikos, kurioms esant nustatytos metinės veiklos užduotys gali būti neįvykdytos</w:t>
      </w:r>
    </w:p>
    <w:p w:rsidR="00651937" w:rsidRDefault="00651937" w:rsidP="00651937">
      <w:pPr>
        <w:spacing w:line="276" w:lineRule="auto"/>
        <w:rPr>
          <w:szCs w:val="24"/>
          <w:lang w:eastAsia="lt-LT"/>
        </w:rPr>
      </w:pPr>
      <w:r>
        <w:rPr>
          <w:szCs w:val="24"/>
          <w:lang w:eastAsia="lt-LT"/>
        </w:rPr>
        <w:t>(</w:t>
      </w:r>
      <w:r>
        <w:rPr>
          <w:sz w:val="20"/>
          <w:lang w:eastAsia="lt-LT"/>
        </w:rPr>
        <w:t>pildoma kartu suderinus su darbuotoju</w:t>
      </w:r>
      <w:r>
        <w:rPr>
          <w:szCs w:val="24"/>
          <w:lang w:eastAsia="lt-LT"/>
        </w:rPr>
        <w:t>)</w:t>
      </w:r>
    </w:p>
    <w:p w:rsidR="002D6CF8" w:rsidRDefault="002D6CF8" w:rsidP="002D6CF8">
      <w:r>
        <w:t>3.1. Žmogiškieji faktoriai (nedarbingumas, nenumatytos atostogos, darbuotojų trūkumas ir pan.).</w:t>
      </w:r>
    </w:p>
    <w:p w:rsidR="00651937" w:rsidRDefault="00A267A5" w:rsidP="002D6CF8">
      <w:pPr>
        <w:spacing w:line="276" w:lineRule="auto"/>
        <w:rPr>
          <w:sz w:val="10"/>
          <w:szCs w:val="10"/>
          <w:lang w:eastAsia="lt-LT"/>
        </w:rPr>
      </w:pPr>
      <w:r>
        <w:t>3.2</w:t>
      </w:r>
      <w:r w:rsidR="002D6CF8">
        <w:t>. Krašto apsaugos savanorių pajėgų šaukimai į tarnybą.</w:t>
      </w:r>
    </w:p>
    <w:p w:rsidR="00651937" w:rsidRDefault="00651937" w:rsidP="00651937">
      <w:pPr>
        <w:spacing w:line="276" w:lineRule="auto"/>
        <w:rPr>
          <w:szCs w:val="24"/>
          <w:lang w:eastAsia="lt-LT"/>
        </w:rPr>
      </w:pPr>
    </w:p>
    <w:p w:rsidR="00651937" w:rsidRDefault="00651937" w:rsidP="00651937">
      <w:pPr>
        <w:spacing w:line="276" w:lineRule="auto"/>
        <w:jc w:val="center"/>
        <w:rPr>
          <w:b/>
          <w:szCs w:val="24"/>
          <w:lang w:eastAsia="lt-LT"/>
        </w:rPr>
      </w:pPr>
      <w:r>
        <w:rPr>
          <w:b/>
          <w:szCs w:val="24"/>
          <w:lang w:eastAsia="lt-LT"/>
        </w:rPr>
        <w:t>II SKYRIUS</w:t>
      </w:r>
    </w:p>
    <w:p w:rsidR="00651937" w:rsidRDefault="00651937" w:rsidP="00651937">
      <w:pPr>
        <w:spacing w:line="276" w:lineRule="auto"/>
        <w:jc w:val="center"/>
        <w:rPr>
          <w:sz w:val="20"/>
          <w:lang w:eastAsia="lt-LT"/>
        </w:rPr>
      </w:pPr>
      <w:r>
        <w:rPr>
          <w:b/>
          <w:szCs w:val="24"/>
          <w:lang w:eastAsia="lt-LT"/>
        </w:rPr>
        <w:t>PASIEKTŲ REZULTATŲ VYKDANT UŽDUOTIS VERTINIMAS IR PASIŪLYMAI, KAIP TOBULINTI</w:t>
      </w:r>
      <w:r>
        <w:rPr>
          <w:sz w:val="20"/>
          <w:lang w:eastAsia="lt-LT"/>
        </w:rPr>
        <w:t xml:space="preserve"> </w:t>
      </w:r>
      <w:r>
        <w:rPr>
          <w:b/>
          <w:szCs w:val="24"/>
          <w:lang w:eastAsia="lt-LT"/>
        </w:rPr>
        <w:t>KVALIFIKACIJĄ</w:t>
      </w:r>
    </w:p>
    <w:p w:rsidR="00651937" w:rsidRDefault="00651937" w:rsidP="00651937">
      <w:pPr>
        <w:spacing w:line="276" w:lineRule="auto"/>
        <w:jc w:val="center"/>
        <w:rPr>
          <w:b/>
          <w:szCs w:val="24"/>
        </w:rPr>
      </w:pPr>
    </w:p>
    <w:p w:rsidR="00651937" w:rsidRDefault="00651937" w:rsidP="00651937">
      <w:pPr>
        <w:spacing w:line="276" w:lineRule="auto"/>
        <w:rPr>
          <w:sz w:val="20"/>
          <w:lang w:eastAsia="lt-LT"/>
        </w:rPr>
      </w:pPr>
      <w:r>
        <w:rPr>
          <w:b/>
          <w:szCs w:val="24"/>
        </w:rPr>
        <w:t>4. Pasiektų rezultatų vykdant užduotis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0"/>
        <w:gridCol w:w="2454"/>
      </w:tblGrid>
      <w:tr w:rsidR="00651937" w:rsidTr="00651937">
        <w:tc>
          <w:tcPr>
            <w:tcW w:w="7400"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b/>
                <w:szCs w:val="24"/>
                <w:lang w:eastAsia="lt-LT"/>
              </w:rPr>
            </w:pPr>
            <w:r>
              <w:rPr>
                <w:b/>
                <w:szCs w:val="24"/>
                <w:lang w:eastAsia="lt-LT"/>
              </w:rPr>
              <w:t>Užduočių įvykdymo aprašymas</w:t>
            </w:r>
          </w:p>
        </w:tc>
        <w:tc>
          <w:tcPr>
            <w:tcW w:w="2454"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jc w:val="center"/>
              <w:rPr>
                <w:szCs w:val="24"/>
                <w:lang w:eastAsia="lt-LT"/>
              </w:rPr>
            </w:pPr>
            <w:r>
              <w:rPr>
                <w:szCs w:val="24"/>
                <w:lang w:eastAsia="lt-LT"/>
              </w:rPr>
              <w:t>Pažymimas atitinkamas langelis</w:t>
            </w:r>
          </w:p>
        </w:tc>
      </w:tr>
      <w:tr w:rsidR="00651937" w:rsidTr="00651937">
        <w:tc>
          <w:tcPr>
            <w:tcW w:w="7400"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rPr>
                <w:szCs w:val="24"/>
                <w:lang w:eastAsia="lt-LT"/>
              </w:rPr>
            </w:pPr>
            <w:r>
              <w:rPr>
                <w:szCs w:val="24"/>
                <w:lang w:eastAsia="lt-LT"/>
              </w:rPr>
              <w:t xml:space="preserve">4.1. Darbuotojas įvykdė visas ir viršijo kai kurias sutartas metines veiklos </w:t>
            </w:r>
            <w:r>
              <w:rPr>
                <w:szCs w:val="24"/>
                <w:lang w:eastAsia="lt-LT"/>
              </w:rPr>
              <w:lastRenderedPageBreak/>
              <w:t>užduotis pagal nustatytus vertinimo rodiklius</w:t>
            </w:r>
          </w:p>
        </w:tc>
        <w:tc>
          <w:tcPr>
            <w:tcW w:w="2454"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right="340"/>
              <w:jc w:val="right"/>
              <w:rPr>
                <w:szCs w:val="24"/>
                <w:lang w:eastAsia="lt-LT"/>
              </w:rPr>
            </w:pPr>
            <w:r>
              <w:rPr>
                <w:szCs w:val="24"/>
                <w:lang w:eastAsia="lt-LT"/>
              </w:rPr>
              <w:lastRenderedPageBreak/>
              <w:t xml:space="preserve">Labai gerai </w:t>
            </w:r>
            <w:r>
              <w:rPr>
                <w:rFonts w:ascii="MS Gothic" w:eastAsia="MS Gothic" w:hAnsi="MS Gothic" w:hint="eastAsia"/>
                <w:szCs w:val="24"/>
                <w:lang w:eastAsia="lt-LT"/>
              </w:rPr>
              <w:t>☐</w:t>
            </w:r>
          </w:p>
        </w:tc>
      </w:tr>
      <w:tr w:rsidR="00651937" w:rsidTr="00651937">
        <w:tc>
          <w:tcPr>
            <w:tcW w:w="7400"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rPr>
                <w:szCs w:val="24"/>
                <w:lang w:eastAsia="lt-LT"/>
              </w:rPr>
            </w:pPr>
            <w:r>
              <w:rPr>
                <w:szCs w:val="24"/>
                <w:lang w:eastAsia="lt-LT"/>
              </w:rPr>
              <w:t xml:space="preserve">4.2. Darbuotojas iš esmės įvykdė sutartas metines veiklos užduotis pagal nustatytus vertinimo rodiklius </w:t>
            </w:r>
          </w:p>
        </w:tc>
        <w:tc>
          <w:tcPr>
            <w:tcW w:w="2454"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right="340"/>
              <w:jc w:val="right"/>
              <w:rPr>
                <w:szCs w:val="24"/>
                <w:lang w:eastAsia="lt-LT"/>
              </w:rPr>
            </w:pPr>
            <w:r>
              <w:rPr>
                <w:szCs w:val="24"/>
                <w:lang w:eastAsia="lt-LT"/>
              </w:rPr>
              <w:t xml:space="preserve">Gerai </w:t>
            </w:r>
            <w:r>
              <w:rPr>
                <w:rFonts w:ascii="MS Gothic" w:eastAsia="MS Gothic" w:hAnsi="MS Gothic" w:hint="eastAsia"/>
                <w:szCs w:val="24"/>
                <w:lang w:eastAsia="lt-LT"/>
              </w:rPr>
              <w:t>☐</w:t>
            </w:r>
          </w:p>
        </w:tc>
      </w:tr>
      <w:tr w:rsidR="00651937" w:rsidTr="00651937">
        <w:tc>
          <w:tcPr>
            <w:tcW w:w="7400"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rPr>
                <w:szCs w:val="24"/>
                <w:lang w:eastAsia="lt-LT"/>
              </w:rPr>
            </w:pPr>
            <w:r>
              <w:rPr>
                <w:szCs w:val="24"/>
                <w:lang w:eastAsia="lt-LT"/>
              </w:rPr>
              <w:t xml:space="preserve">4.3. Darbuotojas įvykdė tik kai kurias sutartas metines veiklos užduotis pagal nustatytus vertinimo rodiklius </w:t>
            </w:r>
          </w:p>
        </w:tc>
        <w:tc>
          <w:tcPr>
            <w:tcW w:w="2454"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right="340"/>
              <w:jc w:val="right"/>
              <w:rPr>
                <w:szCs w:val="24"/>
                <w:lang w:eastAsia="lt-LT"/>
              </w:rPr>
            </w:pPr>
            <w:r>
              <w:rPr>
                <w:szCs w:val="24"/>
                <w:lang w:eastAsia="lt-LT"/>
              </w:rPr>
              <w:t xml:space="preserve">Patenkinamai </w:t>
            </w:r>
            <w:r>
              <w:rPr>
                <w:rFonts w:ascii="MS Gothic" w:eastAsia="MS Gothic" w:hAnsi="MS Gothic" w:hint="eastAsia"/>
                <w:szCs w:val="24"/>
                <w:lang w:eastAsia="lt-LT"/>
              </w:rPr>
              <w:t>☐</w:t>
            </w:r>
          </w:p>
        </w:tc>
      </w:tr>
      <w:tr w:rsidR="00651937" w:rsidTr="00651937">
        <w:tc>
          <w:tcPr>
            <w:tcW w:w="7400"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rPr>
                <w:szCs w:val="24"/>
                <w:lang w:eastAsia="lt-LT"/>
              </w:rPr>
            </w:pPr>
            <w:r>
              <w:rPr>
                <w:szCs w:val="24"/>
                <w:lang w:eastAsia="lt-LT"/>
              </w:rPr>
              <w:t>4.4. Darbuotojas neįvykdė metinių veiklos užduočių pagal nustatytus vertinimo rodiklius</w:t>
            </w:r>
          </w:p>
        </w:tc>
        <w:tc>
          <w:tcPr>
            <w:tcW w:w="2454" w:type="dxa"/>
            <w:tcBorders>
              <w:top w:val="single" w:sz="4" w:space="0" w:color="auto"/>
              <w:left w:val="single" w:sz="4" w:space="0" w:color="auto"/>
              <w:bottom w:val="single" w:sz="4" w:space="0" w:color="auto"/>
              <w:right w:val="single" w:sz="4" w:space="0" w:color="auto"/>
            </w:tcBorders>
            <w:vAlign w:val="center"/>
            <w:hideMark/>
          </w:tcPr>
          <w:p w:rsidR="00651937" w:rsidRDefault="00651937">
            <w:pPr>
              <w:spacing w:line="276" w:lineRule="auto"/>
              <w:ind w:right="340"/>
              <w:rPr>
                <w:szCs w:val="24"/>
                <w:lang w:eastAsia="lt-LT"/>
              </w:rPr>
            </w:pPr>
            <w:r>
              <w:rPr>
                <w:szCs w:val="24"/>
                <w:lang w:eastAsia="lt-LT"/>
              </w:rPr>
              <w:t xml:space="preserve">Nepatenkinamai </w:t>
            </w:r>
            <w:r>
              <w:rPr>
                <w:rFonts w:ascii="MS Gothic" w:eastAsia="MS Gothic" w:hAnsi="MS Gothic" w:hint="eastAsia"/>
                <w:szCs w:val="24"/>
                <w:lang w:eastAsia="lt-LT"/>
              </w:rPr>
              <w:t>☐</w:t>
            </w:r>
          </w:p>
        </w:tc>
      </w:tr>
    </w:tbl>
    <w:p w:rsidR="00651937" w:rsidRDefault="00651937" w:rsidP="00651937">
      <w:pPr>
        <w:spacing w:line="276" w:lineRule="auto"/>
        <w:jc w:val="center"/>
        <w:rPr>
          <w:szCs w:val="24"/>
          <w:lang w:eastAsia="lt-LT"/>
        </w:rPr>
      </w:pPr>
    </w:p>
    <w:p w:rsidR="00651937" w:rsidRDefault="00651937" w:rsidP="00651937">
      <w:pPr>
        <w:spacing w:line="276" w:lineRule="auto"/>
        <w:rPr>
          <w:b/>
          <w:szCs w:val="24"/>
          <w:lang w:eastAsia="lt-LT"/>
        </w:rPr>
      </w:pPr>
      <w:r>
        <w:rPr>
          <w:b/>
          <w:szCs w:val="24"/>
          <w:lang w:eastAsia="lt-LT"/>
        </w:rPr>
        <w:t>5. Pasiūlymai, kaip tobulinti kvalifikaciją</w:t>
      </w:r>
    </w:p>
    <w:p w:rsidR="00651937" w:rsidRDefault="00651937" w:rsidP="00651937">
      <w:pPr>
        <w:spacing w:line="276" w:lineRule="auto"/>
        <w:rPr>
          <w:szCs w:val="24"/>
          <w:lang w:eastAsia="lt-LT"/>
        </w:rPr>
      </w:pPr>
      <w:r>
        <w:rPr>
          <w:szCs w:val="24"/>
          <w:lang w:eastAsia="lt-LT"/>
        </w:rPr>
        <w:t>(nurodoma, kokie mokymai (konkrečiai) siūlomi darbuotojui)</w:t>
      </w:r>
    </w:p>
    <w:p w:rsidR="00651937" w:rsidRDefault="00651937" w:rsidP="00651937">
      <w:pPr>
        <w:spacing w:line="276" w:lineRule="auto"/>
        <w:rPr>
          <w:szCs w:val="24"/>
          <w:lang w:eastAsia="lt-LT"/>
        </w:rPr>
      </w:pPr>
      <w:r>
        <w:rPr>
          <w:szCs w:val="24"/>
          <w:lang w:eastAsia="lt-LT"/>
        </w:rPr>
        <w:t>5.1.</w:t>
      </w:r>
      <w:r w:rsidR="00E92410">
        <w:rPr>
          <w:szCs w:val="24"/>
          <w:lang w:eastAsia="lt-LT"/>
        </w:rPr>
        <w:t xml:space="preserve"> Kelti kvalifikaciją raštvedybos srityje;</w:t>
      </w:r>
    </w:p>
    <w:p w:rsidR="00651937" w:rsidRDefault="00651937" w:rsidP="00651937">
      <w:pPr>
        <w:spacing w:line="276" w:lineRule="auto"/>
        <w:rPr>
          <w:szCs w:val="24"/>
          <w:lang w:eastAsia="lt-LT"/>
        </w:rPr>
      </w:pPr>
      <w:r>
        <w:rPr>
          <w:szCs w:val="24"/>
          <w:lang w:eastAsia="lt-LT"/>
        </w:rPr>
        <w:t xml:space="preserve">5.2. </w:t>
      </w:r>
      <w:r w:rsidR="00E92410">
        <w:rPr>
          <w:szCs w:val="24"/>
          <w:lang w:eastAsia="lt-LT"/>
        </w:rPr>
        <w:t>Kelti kvalifikaciją tarptautinių projektų įgyvendinimo srityje.</w:t>
      </w:r>
      <w:bookmarkStart w:id="0" w:name="_GoBack"/>
      <w:bookmarkEnd w:id="0"/>
    </w:p>
    <w:p w:rsidR="00651937" w:rsidRDefault="00651937" w:rsidP="00651937">
      <w:pPr>
        <w:spacing w:line="276" w:lineRule="auto"/>
        <w:rPr>
          <w:sz w:val="10"/>
          <w:szCs w:val="10"/>
          <w:lang w:eastAsia="lt-LT"/>
        </w:rPr>
      </w:pPr>
    </w:p>
    <w:p w:rsidR="00651937" w:rsidRDefault="00651937" w:rsidP="00651937">
      <w:pPr>
        <w:spacing w:line="276" w:lineRule="auto"/>
        <w:rPr>
          <w:b/>
          <w:szCs w:val="24"/>
          <w:lang w:eastAsia="lt-LT"/>
        </w:rPr>
      </w:pPr>
    </w:p>
    <w:p w:rsidR="00651937" w:rsidRDefault="00651937" w:rsidP="00651937">
      <w:pPr>
        <w:jc w:val="center"/>
        <w:rPr>
          <w:b/>
          <w:szCs w:val="24"/>
        </w:rPr>
      </w:pPr>
      <w:r>
        <w:rPr>
          <w:b/>
          <w:szCs w:val="24"/>
        </w:rPr>
        <w:t>III SKYRIUS</w:t>
      </w:r>
    </w:p>
    <w:p w:rsidR="00651937" w:rsidRDefault="00651937" w:rsidP="00651937">
      <w:pPr>
        <w:jc w:val="center"/>
        <w:rPr>
          <w:b/>
          <w:szCs w:val="24"/>
        </w:rPr>
      </w:pPr>
      <w:r>
        <w:rPr>
          <w:b/>
          <w:szCs w:val="24"/>
        </w:rPr>
        <w:t>GEBĖJIMŲ ATLIKTI PAREIGYBĖS APRAŠYME NUSTATYTAS FUNKCIJAS VERTINIMAS</w:t>
      </w:r>
    </w:p>
    <w:p w:rsidR="00651937" w:rsidRDefault="00651937" w:rsidP="00651937">
      <w:pPr>
        <w:jc w:val="center"/>
        <w:rPr>
          <w:b/>
          <w:szCs w:val="24"/>
        </w:rPr>
      </w:pPr>
    </w:p>
    <w:tbl>
      <w:tblPr>
        <w:tblW w:w="0" w:type="auto"/>
        <w:tblInd w:w="108" w:type="dxa"/>
        <w:tblCellMar>
          <w:left w:w="10" w:type="dxa"/>
          <w:right w:w="10" w:type="dxa"/>
        </w:tblCellMar>
        <w:tblLook w:val="04A0" w:firstRow="1" w:lastRow="0" w:firstColumn="1" w:lastColumn="0" w:noHBand="0" w:noVBand="1"/>
      </w:tblPr>
      <w:tblGrid>
        <w:gridCol w:w="4731"/>
        <w:gridCol w:w="2635"/>
        <w:gridCol w:w="2132"/>
      </w:tblGrid>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center"/>
              <w:rPr>
                <w:szCs w:val="24"/>
              </w:rPr>
            </w:pPr>
            <w:r>
              <w:rPr>
                <w:szCs w:val="24"/>
              </w:rPr>
              <w:t>Gebėjimų atlikti pareigybės aprašyme nustatytas funkcijas vertinimo kriterijai</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center"/>
              <w:rPr>
                <w:szCs w:val="24"/>
              </w:rPr>
            </w:pPr>
            <w:r>
              <w:rPr>
                <w:szCs w:val="24"/>
              </w:rPr>
              <w:t>Pažymimas atitinkamas langelis</w:t>
            </w:r>
          </w:p>
          <w:p w:rsidR="00651937" w:rsidRDefault="00651937">
            <w:pPr>
              <w:jc w:val="center"/>
              <w:rPr>
                <w:szCs w:val="24"/>
              </w:rPr>
            </w:pPr>
            <w:r>
              <w:rPr>
                <w:szCs w:val="24"/>
              </w:rPr>
              <w:t>1 – nepatenkinamai</w:t>
            </w:r>
          </w:p>
          <w:p w:rsidR="00651937" w:rsidRDefault="00651937">
            <w:pPr>
              <w:jc w:val="center"/>
              <w:rPr>
                <w:szCs w:val="24"/>
              </w:rPr>
            </w:pPr>
            <w:r>
              <w:rPr>
                <w:szCs w:val="24"/>
              </w:rPr>
              <w:t>2 – gerai</w:t>
            </w:r>
          </w:p>
          <w:p w:rsidR="00651937" w:rsidRDefault="00651937">
            <w:pPr>
              <w:jc w:val="center"/>
              <w:rPr>
                <w:szCs w:val="24"/>
              </w:rPr>
            </w:pPr>
            <w:r>
              <w:rPr>
                <w:szCs w:val="24"/>
              </w:rPr>
              <w:t>3 – labai gerai</w:t>
            </w:r>
          </w:p>
          <w:p w:rsidR="00651937" w:rsidRDefault="00651937">
            <w:pPr>
              <w:jc w:val="center"/>
              <w:rPr>
                <w:szCs w:val="24"/>
              </w:rPr>
            </w:pPr>
            <w:r>
              <w:rPr>
                <w:szCs w:val="24"/>
              </w:rPr>
              <w:t>(pildo darbuotojas)</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center"/>
              <w:rPr>
                <w:szCs w:val="24"/>
              </w:rPr>
            </w:pPr>
            <w:r>
              <w:rPr>
                <w:szCs w:val="24"/>
              </w:rPr>
              <w:t xml:space="preserve">Įrašomas tiesioginio vadovo vertinimas ir komentaras, jeigu jo ir darbuotojo vertinimai nesutampa“. </w:t>
            </w: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both"/>
              <w:rPr>
                <w:szCs w:val="24"/>
              </w:rPr>
            </w:pPr>
            <w:r>
              <w:rPr>
                <w:szCs w:val="24"/>
              </w:rPr>
              <w:t xml:space="preserve">1. Informacijos valdymas atliekant funkcijas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both"/>
              <w:rPr>
                <w:szCs w:val="24"/>
              </w:rPr>
            </w:pPr>
            <w:r>
              <w:rPr>
                <w:szCs w:val="24"/>
              </w:rPr>
              <w:t>2. Efektyvus darbo laiko planavimas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tabs>
                <w:tab w:val="left" w:pos="690"/>
              </w:tabs>
              <w:ind w:hanging="19"/>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both"/>
              <w:rPr>
                <w:szCs w:val="24"/>
              </w:rPr>
            </w:pPr>
            <w:r>
              <w:rPr>
                <w:szCs w:val="24"/>
              </w:rPr>
              <w:t xml:space="preserve">3. Racionaliausio būdo / metodo pasirinkimas funkcijoms atlikti </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both"/>
              <w:rPr>
                <w:szCs w:val="24"/>
              </w:rPr>
            </w:pPr>
            <w:r>
              <w:rPr>
                <w:szCs w:val="24"/>
              </w:rPr>
              <w:t>4. Bendradarbiavimas su kitais darbuotojais sprendžiant problemas ir priimant sprendimus</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jc w:val="both"/>
              <w:rPr>
                <w:szCs w:val="24"/>
              </w:rPr>
            </w:pPr>
            <w:r>
              <w:rPr>
                <w:color w:val="000000"/>
                <w:szCs w:val="24"/>
              </w:rPr>
              <w:t>5. Kiti darbuotojo vertinimai, jeigu įstaigoje taikomos ir kitos personalo valdymo priemonės, susijusios su tarnybinės veiklos vertinimu</w:t>
            </w: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szCs w:val="24"/>
              </w:rPr>
            </w:pPr>
            <w:r>
              <w:rPr>
                <w:szCs w:val="24"/>
              </w:rPr>
              <w:t>1 □          2 □             3 □</w:t>
            </w:r>
          </w:p>
          <w:p w:rsidR="00651937" w:rsidRDefault="00651937">
            <w:pPr>
              <w:rPr>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r w:rsidR="00651937" w:rsidTr="00651937">
        <w:trPr>
          <w:trHeight w:val="1"/>
        </w:trPr>
        <w:tc>
          <w:tcPr>
            <w:tcW w:w="47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szCs w:val="24"/>
              </w:rPr>
            </w:pPr>
            <w:r>
              <w:rPr>
                <w:szCs w:val="24"/>
              </w:rPr>
              <w:t xml:space="preserve">BENDRAS ĮVERTINIMAS </w:t>
            </w:r>
          </w:p>
          <w:p w:rsidR="00651937" w:rsidRDefault="00651937">
            <w:pPr>
              <w:rPr>
                <w:szCs w:val="24"/>
              </w:rPr>
            </w:pPr>
          </w:p>
        </w:tc>
        <w:tc>
          <w:tcPr>
            <w:tcW w:w="2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51937" w:rsidRDefault="00651937">
            <w:pPr>
              <w:rPr>
                <w:szCs w:val="24"/>
              </w:rPr>
            </w:pPr>
            <w:r>
              <w:rPr>
                <w:szCs w:val="24"/>
              </w:rPr>
              <w:t>1 □           2 □            3 □</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51937" w:rsidRDefault="00651937">
            <w:pPr>
              <w:rPr>
                <w:rFonts w:eastAsia="Calibri"/>
                <w:szCs w:val="24"/>
              </w:rPr>
            </w:pPr>
          </w:p>
        </w:tc>
      </w:tr>
    </w:tbl>
    <w:p w:rsidR="00651937" w:rsidRDefault="00651937" w:rsidP="00651937"/>
    <w:p w:rsidR="00651937" w:rsidRDefault="00651937" w:rsidP="00651937">
      <w:pPr>
        <w:spacing w:line="276" w:lineRule="auto"/>
        <w:jc w:val="center"/>
        <w:rPr>
          <w:b/>
          <w:szCs w:val="24"/>
          <w:lang w:eastAsia="lt-LT"/>
        </w:rPr>
      </w:pPr>
      <w:r>
        <w:rPr>
          <w:b/>
          <w:szCs w:val="24"/>
          <w:lang w:eastAsia="lt-LT"/>
        </w:rPr>
        <w:t>IV SKYRIUS</w:t>
      </w:r>
    </w:p>
    <w:p w:rsidR="00651937" w:rsidRDefault="00651937" w:rsidP="00651937">
      <w:pPr>
        <w:spacing w:line="276" w:lineRule="auto"/>
        <w:jc w:val="center"/>
        <w:rPr>
          <w:b/>
          <w:szCs w:val="24"/>
          <w:lang w:eastAsia="lt-LT"/>
        </w:rPr>
      </w:pPr>
      <w:r>
        <w:rPr>
          <w:b/>
          <w:szCs w:val="24"/>
          <w:lang w:eastAsia="lt-LT"/>
        </w:rPr>
        <w:t>PASTABOS</w:t>
      </w:r>
    </w:p>
    <w:p w:rsidR="00651937" w:rsidRDefault="00651937" w:rsidP="00651937"/>
    <w:p w:rsidR="00651937" w:rsidRDefault="00651937" w:rsidP="00651937">
      <w:pPr>
        <w:spacing w:line="276" w:lineRule="auto"/>
        <w:ind w:right="-113"/>
        <w:rPr>
          <w:szCs w:val="24"/>
          <w:lang w:eastAsia="lt-LT"/>
        </w:rPr>
      </w:pPr>
      <w:r>
        <w:rPr>
          <w:szCs w:val="24"/>
          <w:lang w:eastAsia="lt-LT"/>
        </w:rPr>
        <w:t>6. Pastabos (</w:t>
      </w:r>
      <w:r>
        <w:rPr>
          <w:i/>
          <w:szCs w:val="24"/>
          <w:lang w:eastAsia="lt-LT"/>
        </w:rPr>
        <w:t>pvz.: nurodomos pastabos apie vertinimą, jo eigą</w:t>
      </w:r>
      <w:r>
        <w:rPr>
          <w:szCs w:val="24"/>
          <w:lang w:eastAsia="lt-LT"/>
        </w:rPr>
        <w:t>): _________________________________________________________________________________</w:t>
      </w:r>
    </w:p>
    <w:p w:rsidR="00651937" w:rsidRDefault="00651937" w:rsidP="00651937">
      <w:pPr>
        <w:spacing w:line="276" w:lineRule="auto"/>
        <w:jc w:val="both"/>
        <w:rPr>
          <w:szCs w:val="24"/>
          <w:lang w:eastAsia="lt-LT"/>
        </w:rPr>
      </w:pPr>
      <w:r>
        <w:rPr>
          <w:szCs w:val="24"/>
          <w:lang w:eastAsia="lt-LT"/>
        </w:rPr>
        <w:t>________________________________________________________________________________</w:t>
      </w:r>
    </w:p>
    <w:p w:rsidR="00651937" w:rsidRDefault="00651937" w:rsidP="00651937">
      <w:pPr>
        <w:spacing w:line="276" w:lineRule="auto"/>
        <w:jc w:val="both"/>
        <w:rPr>
          <w:szCs w:val="24"/>
          <w:lang w:eastAsia="lt-LT"/>
        </w:rPr>
      </w:pPr>
      <w:r>
        <w:rPr>
          <w:szCs w:val="24"/>
          <w:lang w:eastAsia="lt-LT"/>
        </w:rPr>
        <w:t>________________________________________________________________________________</w:t>
      </w:r>
    </w:p>
    <w:p w:rsidR="00651937" w:rsidRDefault="00651937" w:rsidP="00651937">
      <w:pPr>
        <w:spacing w:line="276" w:lineRule="auto"/>
        <w:rPr>
          <w:szCs w:val="24"/>
          <w:lang w:eastAsia="lt-LT"/>
        </w:rPr>
      </w:pPr>
    </w:p>
    <w:p w:rsidR="00651937" w:rsidRDefault="00651937" w:rsidP="00651937">
      <w:pPr>
        <w:tabs>
          <w:tab w:val="left" w:pos="5529"/>
          <w:tab w:val="left" w:pos="8364"/>
        </w:tabs>
        <w:spacing w:line="276" w:lineRule="auto"/>
        <w:jc w:val="both"/>
        <w:rPr>
          <w:szCs w:val="24"/>
          <w:lang w:eastAsia="lt-LT"/>
        </w:rPr>
      </w:pPr>
    </w:p>
    <w:p w:rsidR="00651937" w:rsidRDefault="00651937" w:rsidP="00651937">
      <w:pPr>
        <w:tabs>
          <w:tab w:val="left" w:pos="5245"/>
          <w:tab w:val="left" w:pos="7371"/>
        </w:tabs>
        <w:spacing w:line="276" w:lineRule="auto"/>
        <w:jc w:val="both"/>
        <w:rPr>
          <w:szCs w:val="24"/>
          <w:lang w:eastAsia="lt-LT"/>
        </w:rPr>
      </w:pPr>
      <w:r>
        <w:rPr>
          <w:szCs w:val="24"/>
          <w:lang w:eastAsia="lt-LT"/>
        </w:rPr>
        <w:lastRenderedPageBreak/>
        <w:t>_____________________________________</w:t>
      </w:r>
      <w:r>
        <w:rPr>
          <w:szCs w:val="24"/>
          <w:lang w:eastAsia="lt-LT"/>
        </w:rPr>
        <w:tab/>
        <w:t>_____________</w:t>
      </w:r>
      <w:r>
        <w:rPr>
          <w:szCs w:val="24"/>
          <w:lang w:eastAsia="lt-LT"/>
        </w:rPr>
        <w:tab/>
        <w:t>_________________</w:t>
      </w:r>
    </w:p>
    <w:p w:rsidR="00651937" w:rsidRDefault="00651937" w:rsidP="00651937">
      <w:pPr>
        <w:tabs>
          <w:tab w:val="left" w:pos="5245"/>
          <w:tab w:val="left" w:pos="5954"/>
          <w:tab w:val="left" w:pos="7371"/>
          <w:tab w:val="left" w:pos="8364"/>
        </w:tabs>
        <w:spacing w:line="276" w:lineRule="auto"/>
        <w:ind w:firstLine="993"/>
        <w:jc w:val="both"/>
        <w:rPr>
          <w:sz w:val="20"/>
          <w:lang w:eastAsia="lt-LT"/>
        </w:rPr>
      </w:pPr>
      <w:r>
        <w:rPr>
          <w:sz w:val="20"/>
          <w:lang w:eastAsia="lt-LT"/>
        </w:rPr>
        <w:t>(vertinančiojo asmens pareigos)</w:t>
      </w:r>
      <w:r>
        <w:rPr>
          <w:sz w:val="20"/>
          <w:lang w:eastAsia="lt-LT"/>
        </w:rPr>
        <w:tab/>
        <w:t>(parašas)</w:t>
      </w:r>
      <w:r>
        <w:rPr>
          <w:sz w:val="20"/>
          <w:lang w:eastAsia="lt-LT"/>
        </w:rPr>
        <w:tab/>
        <w:t>(vardas ir pavardė)</w:t>
      </w:r>
    </w:p>
    <w:p w:rsidR="00651937" w:rsidRDefault="00651937" w:rsidP="00651937">
      <w:pPr>
        <w:tabs>
          <w:tab w:val="left" w:pos="5245"/>
          <w:tab w:val="left" w:pos="7371"/>
          <w:tab w:val="left" w:pos="8364"/>
        </w:tabs>
        <w:spacing w:line="276" w:lineRule="auto"/>
        <w:jc w:val="both"/>
        <w:rPr>
          <w:szCs w:val="24"/>
          <w:lang w:eastAsia="lt-LT"/>
        </w:rPr>
      </w:pPr>
    </w:p>
    <w:p w:rsidR="00651937" w:rsidRDefault="00651937" w:rsidP="00651937">
      <w:pPr>
        <w:tabs>
          <w:tab w:val="left" w:pos="5245"/>
          <w:tab w:val="left" w:pos="7371"/>
          <w:tab w:val="left" w:pos="8364"/>
        </w:tabs>
        <w:spacing w:line="276" w:lineRule="auto"/>
        <w:jc w:val="both"/>
        <w:rPr>
          <w:szCs w:val="24"/>
          <w:lang w:eastAsia="lt-LT"/>
        </w:rPr>
      </w:pPr>
    </w:p>
    <w:p w:rsidR="00651937" w:rsidRDefault="00651937" w:rsidP="00651937">
      <w:pPr>
        <w:tabs>
          <w:tab w:val="left" w:pos="5245"/>
          <w:tab w:val="left" w:pos="7371"/>
        </w:tabs>
        <w:spacing w:line="276" w:lineRule="auto"/>
        <w:jc w:val="both"/>
        <w:rPr>
          <w:szCs w:val="24"/>
          <w:lang w:eastAsia="lt-LT"/>
        </w:rPr>
      </w:pPr>
      <w:r>
        <w:rPr>
          <w:szCs w:val="24"/>
          <w:lang w:eastAsia="lt-LT"/>
        </w:rPr>
        <w:t>___________________________________</w:t>
      </w:r>
      <w:r>
        <w:rPr>
          <w:szCs w:val="24"/>
          <w:lang w:eastAsia="lt-LT"/>
        </w:rPr>
        <w:tab/>
        <w:t>_____________</w:t>
      </w:r>
      <w:r>
        <w:rPr>
          <w:szCs w:val="24"/>
          <w:lang w:eastAsia="lt-LT"/>
        </w:rPr>
        <w:tab/>
        <w:t>_________________</w:t>
      </w:r>
    </w:p>
    <w:p w:rsidR="00651937" w:rsidRDefault="00651937" w:rsidP="00651937">
      <w:pPr>
        <w:tabs>
          <w:tab w:val="left" w:pos="1276"/>
          <w:tab w:val="left" w:pos="5245"/>
          <w:tab w:val="left" w:pos="5954"/>
          <w:tab w:val="left" w:pos="7371"/>
          <w:tab w:val="left" w:pos="8364"/>
        </w:tabs>
        <w:spacing w:line="276" w:lineRule="auto"/>
        <w:ind w:firstLine="1276"/>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651937" w:rsidRDefault="00651937" w:rsidP="00651937">
      <w:pPr>
        <w:tabs>
          <w:tab w:val="left" w:pos="1276"/>
          <w:tab w:val="left" w:pos="5954"/>
          <w:tab w:val="left" w:pos="8364"/>
        </w:tabs>
        <w:spacing w:line="276" w:lineRule="auto"/>
        <w:jc w:val="both"/>
        <w:rPr>
          <w:szCs w:val="24"/>
          <w:lang w:eastAsia="lt-LT"/>
        </w:rPr>
      </w:pPr>
    </w:p>
    <w:p w:rsidR="00651937" w:rsidRDefault="00651937" w:rsidP="00651937">
      <w:pPr>
        <w:tabs>
          <w:tab w:val="left" w:pos="1276"/>
          <w:tab w:val="left" w:pos="5954"/>
          <w:tab w:val="left" w:pos="8364"/>
        </w:tabs>
        <w:spacing w:line="276" w:lineRule="auto"/>
        <w:jc w:val="both"/>
        <w:rPr>
          <w:szCs w:val="24"/>
          <w:lang w:eastAsia="lt-LT"/>
        </w:rPr>
      </w:pPr>
    </w:p>
    <w:p w:rsidR="00651937" w:rsidRDefault="00651937" w:rsidP="00651937">
      <w:pPr>
        <w:tabs>
          <w:tab w:val="left" w:pos="1276"/>
          <w:tab w:val="left" w:pos="5954"/>
          <w:tab w:val="left" w:pos="8364"/>
        </w:tabs>
        <w:spacing w:line="276" w:lineRule="auto"/>
        <w:jc w:val="both"/>
        <w:rPr>
          <w:szCs w:val="24"/>
          <w:lang w:eastAsia="lt-LT"/>
        </w:rPr>
      </w:pPr>
    </w:p>
    <w:p w:rsidR="00651937" w:rsidRDefault="00651937" w:rsidP="00651937">
      <w:pPr>
        <w:tabs>
          <w:tab w:val="left" w:pos="1276"/>
          <w:tab w:val="left" w:pos="5954"/>
          <w:tab w:val="left" w:pos="8364"/>
        </w:tabs>
        <w:spacing w:line="276" w:lineRule="auto"/>
        <w:jc w:val="both"/>
        <w:rPr>
          <w:szCs w:val="24"/>
          <w:lang w:eastAsia="lt-LT"/>
        </w:rPr>
      </w:pPr>
      <w:r>
        <w:rPr>
          <w:szCs w:val="24"/>
          <w:lang w:eastAsia="lt-LT"/>
        </w:rPr>
        <w:t>Su veiklos vertinimo išvada ir siūlymais bei pastabomis susipažinau ir sutinku / nesutinku:</w:t>
      </w:r>
    </w:p>
    <w:p w:rsidR="00651937" w:rsidRDefault="00651937" w:rsidP="00651937">
      <w:pPr>
        <w:tabs>
          <w:tab w:val="left" w:pos="5529"/>
          <w:tab w:val="left" w:pos="8080"/>
        </w:tabs>
        <w:spacing w:line="276" w:lineRule="auto"/>
        <w:ind w:firstLine="6786"/>
        <w:rPr>
          <w:sz w:val="20"/>
          <w:lang w:eastAsia="lt-LT"/>
        </w:rPr>
      </w:pPr>
      <w:r>
        <w:rPr>
          <w:sz w:val="20"/>
          <w:lang w:eastAsia="lt-LT"/>
        </w:rPr>
        <w:t>(kas nereikalinga, išbraukti)</w:t>
      </w:r>
    </w:p>
    <w:p w:rsidR="00651937" w:rsidRDefault="00651937" w:rsidP="00651937">
      <w:pPr>
        <w:tabs>
          <w:tab w:val="left" w:pos="1276"/>
          <w:tab w:val="left" w:pos="5954"/>
          <w:tab w:val="left" w:pos="8364"/>
        </w:tabs>
        <w:spacing w:line="276" w:lineRule="auto"/>
        <w:ind w:firstLine="1276"/>
        <w:jc w:val="both"/>
        <w:rPr>
          <w:sz w:val="20"/>
          <w:lang w:eastAsia="lt-LT"/>
        </w:rPr>
      </w:pPr>
    </w:p>
    <w:p w:rsidR="00651937" w:rsidRDefault="00651937" w:rsidP="00651937">
      <w:pPr>
        <w:tabs>
          <w:tab w:val="left" w:pos="1276"/>
          <w:tab w:val="left" w:pos="5954"/>
          <w:tab w:val="left" w:pos="8364"/>
        </w:tabs>
        <w:spacing w:line="276" w:lineRule="auto"/>
        <w:ind w:firstLine="1276"/>
        <w:jc w:val="both"/>
        <w:rPr>
          <w:sz w:val="20"/>
          <w:lang w:eastAsia="lt-LT"/>
        </w:rPr>
      </w:pPr>
    </w:p>
    <w:p w:rsidR="00651937" w:rsidRDefault="00651937" w:rsidP="00651937">
      <w:pPr>
        <w:tabs>
          <w:tab w:val="left" w:pos="4820"/>
          <w:tab w:val="left" w:pos="7088"/>
        </w:tabs>
        <w:spacing w:line="276" w:lineRule="auto"/>
        <w:jc w:val="both"/>
        <w:rPr>
          <w:szCs w:val="24"/>
          <w:lang w:eastAsia="lt-LT"/>
        </w:rPr>
      </w:pPr>
      <w:r>
        <w:rPr>
          <w:szCs w:val="24"/>
          <w:lang w:eastAsia="lt-LT"/>
        </w:rPr>
        <w:t>___________________________________</w:t>
      </w:r>
      <w:r>
        <w:rPr>
          <w:szCs w:val="24"/>
          <w:lang w:eastAsia="lt-LT"/>
        </w:rPr>
        <w:tab/>
        <w:t>_____________</w:t>
      </w:r>
      <w:r>
        <w:rPr>
          <w:szCs w:val="24"/>
          <w:lang w:eastAsia="lt-LT"/>
        </w:rPr>
        <w:tab/>
        <w:t>_________________</w:t>
      </w:r>
    </w:p>
    <w:p w:rsidR="00651937" w:rsidRDefault="00651937" w:rsidP="00651937">
      <w:pPr>
        <w:tabs>
          <w:tab w:val="left" w:pos="5245"/>
          <w:tab w:val="left" w:pos="7513"/>
        </w:tabs>
        <w:spacing w:line="276" w:lineRule="auto"/>
        <w:jc w:val="both"/>
        <w:rPr>
          <w:sz w:val="20"/>
          <w:lang w:eastAsia="lt-LT"/>
        </w:rPr>
      </w:pPr>
      <w:r>
        <w:rPr>
          <w:sz w:val="20"/>
          <w:lang w:eastAsia="lt-LT"/>
        </w:rPr>
        <w:t>(Profesinės sąjungos ar darbo tarybos atstovo pareigos)</w:t>
      </w:r>
      <w:r>
        <w:rPr>
          <w:sz w:val="20"/>
          <w:lang w:eastAsia="lt-LT"/>
        </w:rPr>
        <w:tab/>
        <w:t>(parašas)</w:t>
      </w:r>
      <w:r>
        <w:rPr>
          <w:sz w:val="20"/>
          <w:lang w:eastAsia="lt-LT"/>
        </w:rPr>
        <w:tab/>
        <w:t>(vardas ir pavardė)</w:t>
      </w:r>
    </w:p>
    <w:p w:rsidR="00651937" w:rsidRDefault="00651937" w:rsidP="00651937">
      <w:pPr>
        <w:spacing w:line="276" w:lineRule="auto"/>
        <w:rPr>
          <w:rFonts w:ascii="TimesLT" w:hAnsi="TimesLT"/>
          <w:sz w:val="20"/>
        </w:rPr>
      </w:pPr>
    </w:p>
    <w:p w:rsidR="00E17D8D" w:rsidRDefault="00E17D8D">
      <w:pPr>
        <w:jc w:val="center"/>
        <w:rPr>
          <w:rFonts w:eastAsia="Calibri"/>
          <w:sz w:val="22"/>
          <w:szCs w:val="22"/>
        </w:rPr>
      </w:pPr>
    </w:p>
    <w:p w:rsidR="00E17D8D" w:rsidRDefault="00E17D8D">
      <w:pPr>
        <w:rPr>
          <w:sz w:val="18"/>
          <w:szCs w:val="18"/>
        </w:rPr>
      </w:pPr>
    </w:p>
    <w:sectPr w:rsidR="00E17D8D" w:rsidSect="00A254A1">
      <w:headerReference w:type="even" r:id="rId8"/>
      <w:footerReference w:type="even" r:id="rId9"/>
      <w:footerReference w:type="default" r:id="rId10"/>
      <w:headerReference w:type="first" r:id="rId11"/>
      <w:footerReference w:type="first" r:id="rId12"/>
      <w:type w:val="continuous"/>
      <w:pgSz w:w="11906" w:h="16838"/>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BB4" w:rsidRDefault="00617BB4">
      <w:pPr>
        <w:rPr>
          <w:rFonts w:ascii="TimesLT" w:hAnsi="TimesLT"/>
          <w:sz w:val="20"/>
          <w:lang w:val="en-GB"/>
        </w:rPr>
      </w:pPr>
      <w:r>
        <w:rPr>
          <w:rFonts w:ascii="TimesLT" w:hAnsi="TimesLT"/>
          <w:sz w:val="20"/>
          <w:lang w:val="en-GB"/>
        </w:rPr>
        <w:separator/>
      </w:r>
    </w:p>
  </w:endnote>
  <w:endnote w:type="continuationSeparator" w:id="0">
    <w:p w:rsidR="00617BB4" w:rsidRDefault="00617BB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8D" w:rsidRDefault="00E17D8D">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8D" w:rsidRDefault="00E17D8D">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8D" w:rsidRDefault="00E17D8D">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BB4" w:rsidRDefault="00617BB4">
      <w:pPr>
        <w:rPr>
          <w:rFonts w:ascii="TimesLT" w:hAnsi="TimesLT"/>
          <w:sz w:val="20"/>
          <w:lang w:val="en-GB"/>
        </w:rPr>
      </w:pPr>
      <w:r>
        <w:rPr>
          <w:rFonts w:ascii="TimesLT" w:hAnsi="TimesLT"/>
          <w:sz w:val="20"/>
          <w:lang w:val="en-GB"/>
        </w:rPr>
        <w:separator/>
      </w:r>
    </w:p>
  </w:footnote>
  <w:footnote w:type="continuationSeparator" w:id="0">
    <w:p w:rsidR="00617BB4" w:rsidRDefault="00617BB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8D" w:rsidRDefault="003F4580">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0E26ED">
      <w:rPr>
        <w:rFonts w:ascii="TimesLT" w:hAnsi="TimesLT"/>
        <w:sz w:val="20"/>
        <w:lang w:val="en-GB"/>
      </w:rPr>
      <w:instrText xml:space="preserve">PAGE  </w:instrText>
    </w:r>
    <w:r>
      <w:rPr>
        <w:rFonts w:ascii="TimesLT" w:hAnsi="TimesLT"/>
        <w:sz w:val="20"/>
        <w:lang w:val="en-GB"/>
      </w:rPr>
      <w:fldChar w:fldCharType="end"/>
    </w:r>
  </w:p>
  <w:p w:rsidR="00E17D8D" w:rsidRDefault="00E17D8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8D" w:rsidRDefault="00E17D8D">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E92"/>
    <w:multiLevelType w:val="hybridMultilevel"/>
    <w:tmpl w:val="DF1A9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010EAC"/>
    <w:multiLevelType w:val="hybridMultilevel"/>
    <w:tmpl w:val="25F8FCF6"/>
    <w:lvl w:ilvl="0" w:tplc="895AD0C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3C4324F7"/>
    <w:multiLevelType w:val="hybridMultilevel"/>
    <w:tmpl w:val="82D24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AD"/>
    <w:rsid w:val="00061A75"/>
    <w:rsid w:val="000E26ED"/>
    <w:rsid w:val="001661C1"/>
    <w:rsid w:val="00260223"/>
    <w:rsid w:val="002949E0"/>
    <w:rsid w:val="002D6CF8"/>
    <w:rsid w:val="003D0BAD"/>
    <w:rsid w:val="003F4580"/>
    <w:rsid w:val="0058632B"/>
    <w:rsid w:val="0059538A"/>
    <w:rsid w:val="00617BB4"/>
    <w:rsid w:val="0062744D"/>
    <w:rsid w:val="00651937"/>
    <w:rsid w:val="00667406"/>
    <w:rsid w:val="006A0B85"/>
    <w:rsid w:val="007E1AF9"/>
    <w:rsid w:val="00880CE4"/>
    <w:rsid w:val="008D62E0"/>
    <w:rsid w:val="009B3B1F"/>
    <w:rsid w:val="00A254A1"/>
    <w:rsid w:val="00A267A5"/>
    <w:rsid w:val="00A57786"/>
    <w:rsid w:val="00B737B1"/>
    <w:rsid w:val="00B97AF3"/>
    <w:rsid w:val="00C57020"/>
    <w:rsid w:val="00D44A71"/>
    <w:rsid w:val="00E17D8D"/>
    <w:rsid w:val="00E92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2B7"/>
  <w15:docId w15:val="{BEC409A2-A7B6-4515-AD1F-548F4EDB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BalloonTextChar"/>
    <w:rPr>
      <w:rFonts w:ascii="Tahoma" w:hAnsi="Tahoma" w:cs="Tahoma"/>
      <w:sz w:val="16"/>
      <w:szCs w:val="16"/>
    </w:rPr>
  </w:style>
  <w:style w:type="character" w:customStyle="1" w:styleId="BalloonTextChar">
    <w:name w:val="Balloon Text Char"/>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0E26ED"/>
    <w:rPr>
      <w:color w:val="808080"/>
    </w:rPr>
  </w:style>
  <w:style w:type="paragraph" w:styleId="Sraopastraipa">
    <w:name w:val="List Paragraph"/>
    <w:basedOn w:val="prastasis"/>
    <w:rsid w:val="00A57786"/>
    <w:pPr>
      <w:ind w:left="720"/>
      <w:contextualSpacing/>
    </w:pPr>
  </w:style>
  <w:style w:type="character" w:styleId="Hipersaitas">
    <w:name w:val="Hyperlink"/>
    <w:basedOn w:val="Numatytasispastraiposriftas"/>
    <w:uiPriority w:val="99"/>
    <w:semiHidden/>
    <w:unhideWhenUsed/>
    <w:rsid w:val="00651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93595">
      <w:bodyDiv w:val="1"/>
      <w:marLeft w:val="0"/>
      <w:marRight w:val="0"/>
      <w:marTop w:val="0"/>
      <w:marBottom w:val="0"/>
      <w:divBdr>
        <w:top w:val="none" w:sz="0" w:space="0" w:color="auto"/>
        <w:left w:val="none" w:sz="0" w:space="0" w:color="auto"/>
        <w:bottom w:val="none" w:sz="0" w:space="0" w:color="auto"/>
        <w:right w:val="none" w:sz="0" w:space="0" w:color="auto"/>
      </w:divBdr>
    </w:div>
    <w:div w:id="781846284">
      <w:bodyDiv w:val="1"/>
      <w:marLeft w:val="0"/>
      <w:marRight w:val="0"/>
      <w:marTop w:val="0"/>
      <w:marBottom w:val="0"/>
      <w:divBdr>
        <w:top w:val="none" w:sz="0" w:space="0" w:color="auto"/>
        <w:left w:val="none" w:sz="0" w:space="0" w:color="auto"/>
        <w:bottom w:val="none" w:sz="0" w:space="0" w:color="auto"/>
        <w:right w:val="none" w:sz="0" w:space="0" w:color="auto"/>
      </w:divBdr>
    </w:div>
    <w:div w:id="997539831">
      <w:bodyDiv w:val="1"/>
      <w:marLeft w:val="0"/>
      <w:marRight w:val="0"/>
      <w:marTop w:val="0"/>
      <w:marBottom w:val="0"/>
      <w:divBdr>
        <w:top w:val="none" w:sz="0" w:space="0" w:color="auto"/>
        <w:left w:val="none" w:sz="0" w:space="0" w:color="auto"/>
        <w:bottom w:val="none" w:sz="0" w:space="0" w:color="auto"/>
        <w:right w:val="none" w:sz="0" w:space="0" w:color="auto"/>
      </w:divBdr>
      <w:divsChild>
        <w:div w:id="1988393390">
          <w:marLeft w:val="0"/>
          <w:marRight w:val="0"/>
          <w:marTop w:val="0"/>
          <w:marBottom w:val="0"/>
          <w:divBdr>
            <w:top w:val="none" w:sz="0" w:space="0" w:color="auto"/>
            <w:left w:val="none" w:sz="0" w:space="0" w:color="auto"/>
            <w:bottom w:val="none" w:sz="0" w:space="0" w:color="auto"/>
            <w:right w:val="none" w:sz="0" w:space="0" w:color="auto"/>
          </w:divBdr>
          <w:divsChild>
            <w:div w:id="56368718">
              <w:marLeft w:val="0"/>
              <w:marRight w:val="0"/>
              <w:marTop w:val="0"/>
              <w:marBottom w:val="0"/>
              <w:divBdr>
                <w:top w:val="none" w:sz="0" w:space="0" w:color="auto"/>
                <w:left w:val="none" w:sz="0" w:space="0" w:color="auto"/>
                <w:bottom w:val="none" w:sz="0" w:space="0" w:color="auto"/>
                <w:right w:val="none" w:sz="0" w:space="0" w:color="auto"/>
              </w:divBdr>
            </w:div>
            <w:div w:id="569387864">
              <w:marLeft w:val="0"/>
              <w:marRight w:val="0"/>
              <w:marTop w:val="0"/>
              <w:marBottom w:val="0"/>
              <w:divBdr>
                <w:top w:val="none" w:sz="0" w:space="0" w:color="auto"/>
                <w:left w:val="none" w:sz="0" w:space="0" w:color="auto"/>
                <w:bottom w:val="none" w:sz="0" w:space="0" w:color="auto"/>
                <w:right w:val="none" w:sz="0" w:space="0" w:color="auto"/>
              </w:divBdr>
            </w:div>
            <w:div w:id="1720664441">
              <w:marLeft w:val="0"/>
              <w:marRight w:val="0"/>
              <w:marTop w:val="0"/>
              <w:marBottom w:val="0"/>
              <w:divBdr>
                <w:top w:val="none" w:sz="0" w:space="0" w:color="auto"/>
                <w:left w:val="none" w:sz="0" w:space="0" w:color="auto"/>
                <w:bottom w:val="none" w:sz="0" w:space="0" w:color="auto"/>
                <w:right w:val="none" w:sz="0" w:space="0" w:color="auto"/>
              </w:divBdr>
            </w:div>
            <w:div w:id="14674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39EA8-FB3C-4BF8-8710-BD09AC56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5777</Words>
  <Characters>3293</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Soc. apsaugos ir darbo min.</Company>
  <LinksUpToDate>false</LinksUpToDate>
  <CharactersWithSpaces>9052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 SADM</dc:creator>
  <cp:lastModifiedBy>Vartotojas</cp:lastModifiedBy>
  <cp:revision>2</cp:revision>
  <cp:lastPrinted>2020-01-23T08:23:00Z</cp:lastPrinted>
  <dcterms:created xsi:type="dcterms:W3CDTF">2020-01-23T08:23:00Z</dcterms:created>
  <dcterms:modified xsi:type="dcterms:W3CDTF">2020-01-23T08:23:00Z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-594162149</vt:i4>
  </property>
  <property fmtid="{D5CDD505-2E9C-101B-9397-08002B2CF9AE}" pid="3" name="_NewReviewCycle">
    <vt:lpwstr/>
  </property>
  <property fmtid="{D5CDD505-2E9C-101B-9397-08002B2CF9AE}" pid="4" name="_EmailSubject">
    <vt:lpwstr>Socialinių paslaugų srities darbuotojų vertinimo aprašas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1282773280</vt:i4>
  </property>
  <property fmtid="{D5CDD505-2E9C-101B-9397-08002B2CF9AE}" pid="8" name="_ReviewingToolsShownOnce">
    <vt:lpwstr/>
  </property>
</Properties>
</file>